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6CC0C" w14:textId="497B174F" w:rsidR="001F473C" w:rsidRDefault="001F473C" w:rsidP="001F473C">
      <w:pPr>
        <w:rPr>
          <w:i/>
          <w:iCs/>
        </w:rPr>
      </w:pPr>
      <w:r>
        <w:rPr>
          <w:i/>
          <w:iCs/>
        </w:rPr>
        <w:t xml:space="preserve">DIPLOMADO OSCAR ROMERO   UNIDAD 2 </w:t>
      </w:r>
    </w:p>
    <w:p w14:paraId="236652A9" w14:textId="77777777" w:rsidR="001F473C" w:rsidRDefault="001F473C" w:rsidP="001F473C">
      <w:pPr>
        <w:rPr>
          <w:i/>
          <w:iCs/>
        </w:rPr>
      </w:pPr>
    </w:p>
    <w:p w14:paraId="2BBFCB7B" w14:textId="35EEC0C7" w:rsidR="001F473C" w:rsidRPr="001F473C" w:rsidRDefault="001F473C" w:rsidP="001F473C">
      <w:pPr>
        <w:rPr>
          <w:i/>
          <w:iCs/>
        </w:rPr>
      </w:pPr>
      <w:r w:rsidRPr="001F473C">
        <w:rPr>
          <w:i/>
          <w:iCs/>
        </w:rPr>
        <w:t>DIANA MINERVA GARCIA JIMENEZ                               EDUCADOR …. MANFREDO FAJARDO</w:t>
      </w:r>
    </w:p>
    <w:p w14:paraId="7E0E7A9A" w14:textId="77777777" w:rsidR="001F473C" w:rsidRDefault="001F473C" w:rsidP="001F473C"/>
    <w:p w14:paraId="0311007C" w14:textId="77777777" w:rsidR="001F473C" w:rsidRDefault="001F473C" w:rsidP="001F473C"/>
    <w:p w14:paraId="25224C08" w14:textId="0C82700B" w:rsidR="001F473C" w:rsidRPr="001F473C" w:rsidRDefault="001F473C" w:rsidP="001F473C">
      <w:pPr>
        <w:rPr>
          <w:b/>
          <w:bCs/>
        </w:rPr>
      </w:pPr>
      <w:r w:rsidRPr="001F473C">
        <w:rPr>
          <w:b/>
          <w:bCs/>
        </w:rPr>
        <w:t xml:space="preserve">1. ¿Cómo es el Dios que se revela en el Antiguo Testamento? Rescata al menos 5 características. </w:t>
      </w:r>
    </w:p>
    <w:p w14:paraId="1C647D3F" w14:textId="40FAB635" w:rsidR="001F473C" w:rsidRDefault="001F473C" w:rsidP="001F473C">
      <w:r>
        <w:t>A lo largo de los textos bíblicos, Dios se manifiesta con múltiples atributos que reflejan su relación con Israel y con la humanidad:</w:t>
      </w:r>
    </w:p>
    <w:p w14:paraId="7C283DDF" w14:textId="3A615C60" w:rsidR="001F473C" w:rsidRDefault="001F473C" w:rsidP="001F473C">
      <w:r>
        <w:t xml:space="preserve">Es un Dios </w:t>
      </w:r>
      <w:r>
        <w:t>Justo y Santo: Dios exige obediencia y rechaza el pecado, mostrando su santidad absoluta y su justicia al castigar la desobediencia.</w:t>
      </w:r>
    </w:p>
    <w:p w14:paraId="13E1E361" w14:textId="1C74426D" w:rsidR="001F473C" w:rsidRDefault="001F473C" w:rsidP="001F473C">
      <w:r>
        <w:t xml:space="preserve">Dios </w:t>
      </w:r>
      <w:r>
        <w:t>Misericordioso y Amoroso: A pesar de la infidelidad de Israel, Dios perdona y rescata, como lo hizo al liberar al pueblo de Egipto y sostenerlo en el desierto.</w:t>
      </w:r>
    </w:p>
    <w:p w14:paraId="2FCBA753" w14:textId="6BCDA1AC" w:rsidR="001F473C" w:rsidRDefault="001F473C" w:rsidP="001F473C">
      <w:r>
        <w:t xml:space="preserve">Dios </w:t>
      </w:r>
      <w:r>
        <w:t>Fiel a sus pactos: Dios mantiene sus promesas, como las hechas a Abraham, Moisés y David, reafirmando su compromiso con la historia de salvación.</w:t>
      </w:r>
    </w:p>
    <w:p w14:paraId="430E7868" w14:textId="75D6BC8A" w:rsidR="001F473C" w:rsidRDefault="001F473C" w:rsidP="001F473C">
      <w:pPr>
        <w:rPr>
          <w:b/>
          <w:bCs/>
        </w:rPr>
      </w:pPr>
      <w:r w:rsidRPr="001F473C">
        <w:rPr>
          <w:b/>
          <w:bCs/>
        </w:rPr>
        <w:t>2. ¿Qué tipo de teología se desarrolla después del regreso del exilio?</w:t>
      </w:r>
    </w:p>
    <w:p w14:paraId="3FE2D148" w14:textId="57260BD9" w:rsidR="001F473C" w:rsidRPr="001F473C" w:rsidRDefault="001F473C" w:rsidP="001F473C">
      <w:r w:rsidRPr="001F473C">
        <w:t>T</w:t>
      </w:r>
      <w:r w:rsidRPr="001F473C">
        <w:t>ras el exilio en Babilonia (siglo VI a.C.), la comunidad judía experimentó una profunda transformación teológica:</w:t>
      </w:r>
    </w:p>
    <w:p w14:paraId="7F75AE4A" w14:textId="69A1792B" w:rsidR="001F473C" w:rsidRPr="001F473C" w:rsidRDefault="001F473C" w:rsidP="001F473C">
      <w:r w:rsidRPr="001F473C">
        <w:t>Centralidad de la Ley (Torá): La observancia estricta de la Ley se convirtió en el eje de la identidad religiosa. La figura de Esdras es clave en esta etapa, pues impulsa la lectura pública y la enseñanza de la Torá.</w:t>
      </w:r>
    </w:p>
    <w:p w14:paraId="4E86062F" w14:textId="72B251B1" w:rsidR="001F473C" w:rsidRPr="001F473C" w:rsidRDefault="001F473C" w:rsidP="001F473C">
      <w:r w:rsidRPr="001F473C">
        <w:t>Pureza e identidad comunitaria: Se enfatizó la separación de prácticas extranjeras y matrimonios mixtos para preservar la identidad del pueblo elegido.</w:t>
      </w:r>
    </w:p>
    <w:p w14:paraId="7B5470DF" w14:textId="3DF4E2CB" w:rsidR="001F473C" w:rsidRPr="001F473C" w:rsidRDefault="001F473C" w:rsidP="001F473C">
      <w:r w:rsidRPr="001F473C">
        <w:t>Teología del templo y el culto: La reconstrucción del templo en Jerusalén reforzó la idea de que la presencia de Dios habitaba en medio de su pueblo.</w:t>
      </w:r>
    </w:p>
    <w:p w14:paraId="1A31C5C5" w14:textId="76AD6A5F" w:rsidR="001F473C" w:rsidRPr="001F473C" w:rsidRDefault="001F473C" w:rsidP="001F473C">
      <w:r w:rsidRPr="001F473C">
        <w:t>Esperanza mesiánica y escatológica: El sufrimiento del exilio generó expectativas de un futuro rey o mesías que restaurara la gloria de Israel y trajera justicia.</w:t>
      </w:r>
    </w:p>
    <w:p w14:paraId="09CD519A" w14:textId="4A0BE80D" w:rsidR="001F473C" w:rsidRDefault="001F473C" w:rsidP="001F473C">
      <w:r w:rsidRPr="001F473C">
        <w:t>Relectura histórica: El exilio fue interpretado como consecuencia del pecado colectivo, lo que llevó a una teología de arrepentimiento y fidelidad renovada.</w:t>
      </w:r>
    </w:p>
    <w:p w14:paraId="45D2268B" w14:textId="2A1D8AF3" w:rsidR="001F473C" w:rsidRDefault="001F473C" w:rsidP="001F473C"/>
    <w:sectPr w:rsidR="001F47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3C"/>
    <w:rsid w:val="001F473C"/>
    <w:rsid w:val="0056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539BB"/>
  <w15:chartTrackingRefBased/>
  <w15:docId w15:val="{7A685CD7-808B-49A3-A9A6-01DB1F3C1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Paco Hernandez</dc:creator>
  <cp:keywords/>
  <dc:description/>
  <cp:lastModifiedBy>Paco Hernandez</cp:lastModifiedBy>
  <cp:revision>1</cp:revision>
  <dcterms:created xsi:type="dcterms:W3CDTF">2026-04-10T06:06:00Z</dcterms:created>
  <dcterms:modified xsi:type="dcterms:W3CDTF">2026-04-10T06:14:00Z</dcterms:modified>
</cp:coreProperties>
</file>