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6CCF8" w14:textId="77777777" w:rsidR="00F54036" w:rsidRPr="00F54036" w:rsidRDefault="00F54036" w:rsidP="002B6D2C">
      <w:pPr>
        <w:spacing w:after="0" w:line="240" w:lineRule="atLeast"/>
        <w:jc w:val="both"/>
        <w:rPr>
          <w:rFonts w:ascii="Arial" w:hAnsi="Arial" w:cs="Arial"/>
          <w:sz w:val="24"/>
          <w:szCs w:val="24"/>
        </w:rPr>
      </w:pPr>
      <w:r w:rsidRPr="00F54036">
        <w:rPr>
          <w:rFonts w:ascii="Arial" w:hAnsi="Arial" w:cs="Arial"/>
          <w:sz w:val="24"/>
          <w:szCs w:val="24"/>
        </w:rPr>
        <w:t>Escuela Romero</w:t>
      </w:r>
    </w:p>
    <w:p w14:paraId="0185FCC5" w14:textId="7A13CD73" w:rsidR="00F54036" w:rsidRPr="00F54036" w:rsidRDefault="00F54036" w:rsidP="002B6D2C">
      <w:pPr>
        <w:spacing w:after="0" w:line="240" w:lineRule="atLeast"/>
        <w:jc w:val="both"/>
        <w:rPr>
          <w:rFonts w:ascii="Arial" w:hAnsi="Arial" w:cs="Arial"/>
          <w:sz w:val="24"/>
          <w:szCs w:val="24"/>
        </w:rPr>
      </w:pPr>
      <w:r w:rsidRPr="00F54036">
        <w:rPr>
          <w:rFonts w:ascii="Arial" w:hAnsi="Arial" w:cs="Arial"/>
          <w:sz w:val="24"/>
          <w:szCs w:val="24"/>
        </w:rPr>
        <w:t>Diplomado Romero</w:t>
      </w:r>
      <w:r w:rsidR="002B6D2C">
        <w:rPr>
          <w:rFonts w:ascii="Arial" w:hAnsi="Arial" w:cs="Arial"/>
          <w:sz w:val="24"/>
          <w:szCs w:val="24"/>
        </w:rPr>
        <w:t xml:space="preserve"> Trabajo final del Módulo 1</w:t>
      </w:r>
    </w:p>
    <w:p w14:paraId="188CC889" w14:textId="104ACDAD" w:rsidR="00F54036" w:rsidRPr="00F54036" w:rsidRDefault="00F54036" w:rsidP="002B6D2C">
      <w:pPr>
        <w:spacing w:after="0" w:line="240" w:lineRule="atLeast"/>
        <w:jc w:val="both"/>
        <w:rPr>
          <w:rFonts w:ascii="Arial" w:hAnsi="Arial" w:cs="Arial"/>
          <w:sz w:val="24"/>
          <w:szCs w:val="24"/>
        </w:rPr>
      </w:pPr>
      <w:r w:rsidRPr="00F54036">
        <w:rPr>
          <w:rFonts w:ascii="Arial" w:hAnsi="Arial" w:cs="Arial"/>
          <w:sz w:val="24"/>
          <w:szCs w:val="24"/>
        </w:rPr>
        <w:t xml:space="preserve">Educador: María Guadalupe de Fajardo </w:t>
      </w:r>
    </w:p>
    <w:p w14:paraId="00D59A2B" w14:textId="7AB7E2D7" w:rsidR="00F54036" w:rsidRDefault="00F54036" w:rsidP="002B6D2C">
      <w:pPr>
        <w:spacing w:after="0" w:line="240" w:lineRule="atLeast"/>
        <w:jc w:val="both"/>
        <w:rPr>
          <w:rFonts w:ascii="Arial" w:hAnsi="Arial" w:cs="Arial"/>
          <w:sz w:val="24"/>
          <w:szCs w:val="24"/>
        </w:rPr>
      </w:pPr>
      <w:r w:rsidRPr="00F54036">
        <w:rPr>
          <w:rFonts w:ascii="Arial" w:hAnsi="Arial" w:cs="Arial"/>
          <w:sz w:val="24"/>
          <w:szCs w:val="24"/>
        </w:rPr>
        <w:t xml:space="preserve">Yirza Puga </w:t>
      </w:r>
    </w:p>
    <w:p w14:paraId="07BFF935" w14:textId="77777777" w:rsidR="00F54036" w:rsidRPr="00F54036" w:rsidRDefault="00F54036" w:rsidP="002B6D2C">
      <w:pPr>
        <w:jc w:val="both"/>
        <w:rPr>
          <w:rFonts w:ascii="Arial" w:hAnsi="Arial" w:cs="Arial"/>
          <w:sz w:val="24"/>
          <w:szCs w:val="24"/>
        </w:rPr>
      </w:pPr>
    </w:p>
    <w:p w14:paraId="25ECC39A" w14:textId="31B1289E" w:rsidR="00F54036" w:rsidRPr="00FD56BA" w:rsidRDefault="00F54036" w:rsidP="002B6D2C">
      <w:pPr>
        <w:jc w:val="both"/>
        <w:rPr>
          <w:rFonts w:ascii="Arial" w:hAnsi="Arial" w:cs="Arial"/>
          <w:b/>
          <w:bCs/>
          <w:sz w:val="24"/>
          <w:szCs w:val="24"/>
        </w:rPr>
      </w:pPr>
      <w:r w:rsidRPr="00FD56BA">
        <w:rPr>
          <w:rFonts w:ascii="Arial" w:hAnsi="Arial" w:cs="Arial"/>
          <w:b/>
          <w:bCs/>
          <w:sz w:val="24"/>
          <w:szCs w:val="24"/>
        </w:rPr>
        <w:t>1) Describe las 5 dimensiones del Jesús histórico que más te conmueven, convocan y provocan.</w:t>
      </w:r>
    </w:p>
    <w:p w14:paraId="68D1BDFB" w14:textId="2731F865" w:rsidR="00B31BE8" w:rsidRDefault="00B31BE8" w:rsidP="002B6D2C">
      <w:pPr>
        <w:jc w:val="both"/>
        <w:rPr>
          <w:rFonts w:ascii="Arial" w:hAnsi="Arial" w:cs="Arial"/>
          <w:sz w:val="24"/>
          <w:szCs w:val="24"/>
        </w:rPr>
      </w:pPr>
      <w:r>
        <w:rPr>
          <w:rFonts w:ascii="Arial" w:hAnsi="Arial" w:cs="Arial"/>
          <w:sz w:val="24"/>
          <w:szCs w:val="24"/>
        </w:rPr>
        <w:t xml:space="preserve">Bueno, Jesús tuvo muchas </w:t>
      </w:r>
      <w:r w:rsidR="00FD56BA">
        <w:rPr>
          <w:rFonts w:ascii="Arial" w:hAnsi="Arial" w:cs="Arial"/>
          <w:sz w:val="24"/>
          <w:szCs w:val="24"/>
        </w:rPr>
        <w:t>dimensiones,</w:t>
      </w:r>
      <w:r>
        <w:rPr>
          <w:rFonts w:ascii="Arial" w:hAnsi="Arial" w:cs="Arial"/>
          <w:sz w:val="24"/>
          <w:szCs w:val="24"/>
        </w:rPr>
        <w:t xml:space="preserve"> pero entre las que más me </w:t>
      </w:r>
      <w:r w:rsidR="00FD56BA">
        <w:rPr>
          <w:rFonts w:ascii="Arial" w:hAnsi="Arial" w:cs="Arial"/>
          <w:sz w:val="24"/>
          <w:szCs w:val="24"/>
        </w:rPr>
        <w:t>conmueven, convocan y provocan puedo mencionar:</w:t>
      </w:r>
      <w:r>
        <w:rPr>
          <w:rFonts w:ascii="Arial" w:hAnsi="Arial" w:cs="Arial"/>
          <w:sz w:val="24"/>
          <w:szCs w:val="24"/>
        </w:rPr>
        <w:t xml:space="preserve"> </w:t>
      </w:r>
    </w:p>
    <w:p w14:paraId="71907759" w14:textId="4931118E" w:rsidR="00B31BE8" w:rsidRPr="00B31BE8" w:rsidRDefault="00FD56BA" w:rsidP="002B6D2C">
      <w:pPr>
        <w:jc w:val="both"/>
        <w:rPr>
          <w:rFonts w:ascii="Arial" w:hAnsi="Arial" w:cs="Arial"/>
          <w:sz w:val="24"/>
          <w:szCs w:val="24"/>
        </w:rPr>
      </w:pPr>
      <w:r>
        <w:rPr>
          <w:rFonts w:ascii="Arial" w:hAnsi="Arial" w:cs="Arial"/>
          <w:sz w:val="24"/>
          <w:szCs w:val="24"/>
        </w:rPr>
        <w:t xml:space="preserve">1. </w:t>
      </w:r>
      <w:r w:rsidR="00B31BE8" w:rsidRPr="00B31BE8">
        <w:rPr>
          <w:rFonts w:ascii="Arial" w:hAnsi="Arial" w:cs="Arial"/>
          <w:sz w:val="24"/>
          <w:szCs w:val="24"/>
        </w:rPr>
        <w:t>La compasión radical por los excluidos</w:t>
      </w:r>
    </w:p>
    <w:p w14:paraId="75B0FE1B" w14:textId="6816B4CA" w:rsidR="00B31BE8" w:rsidRPr="00B31BE8" w:rsidRDefault="00B31BE8" w:rsidP="002B6D2C">
      <w:pPr>
        <w:jc w:val="both"/>
        <w:rPr>
          <w:rFonts w:ascii="Arial" w:hAnsi="Arial" w:cs="Arial"/>
          <w:sz w:val="24"/>
          <w:szCs w:val="24"/>
        </w:rPr>
      </w:pPr>
      <w:r w:rsidRPr="00B31BE8">
        <w:rPr>
          <w:rFonts w:ascii="Arial" w:hAnsi="Arial" w:cs="Arial"/>
          <w:sz w:val="24"/>
          <w:szCs w:val="24"/>
        </w:rPr>
        <w:t xml:space="preserve">Jesús aparece una y otra vez vinculado a pobres, enfermos, mujeres marginadas, pecadores públicos. </w:t>
      </w:r>
      <w:r w:rsidR="00FD56BA">
        <w:rPr>
          <w:rFonts w:ascii="Arial" w:hAnsi="Arial" w:cs="Arial"/>
          <w:sz w:val="24"/>
          <w:szCs w:val="24"/>
        </w:rPr>
        <w:t xml:space="preserve">Con ello restituye la </w:t>
      </w:r>
      <w:r w:rsidRPr="00B31BE8">
        <w:rPr>
          <w:rFonts w:ascii="Arial" w:hAnsi="Arial" w:cs="Arial"/>
          <w:sz w:val="24"/>
          <w:szCs w:val="24"/>
        </w:rPr>
        <w:t>dignidad</w:t>
      </w:r>
      <w:r w:rsidR="00FD56BA">
        <w:rPr>
          <w:rFonts w:ascii="Arial" w:hAnsi="Arial" w:cs="Arial"/>
          <w:sz w:val="24"/>
          <w:szCs w:val="24"/>
        </w:rPr>
        <w:t xml:space="preserve"> de cada persona</w:t>
      </w:r>
      <w:r w:rsidRPr="00B31BE8">
        <w:rPr>
          <w:rFonts w:ascii="Arial" w:hAnsi="Arial" w:cs="Arial"/>
          <w:sz w:val="24"/>
          <w:szCs w:val="24"/>
        </w:rPr>
        <w:t xml:space="preserve">. Esta cercanía </w:t>
      </w:r>
      <w:r w:rsidR="00FD56BA">
        <w:rPr>
          <w:rFonts w:ascii="Arial" w:hAnsi="Arial" w:cs="Arial"/>
          <w:sz w:val="24"/>
          <w:szCs w:val="24"/>
        </w:rPr>
        <w:t xml:space="preserve">me </w:t>
      </w:r>
      <w:r w:rsidRPr="00B31BE8">
        <w:rPr>
          <w:rFonts w:ascii="Arial" w:hAnsi="Arial" w:cs="Arial"/>
          <w:sz w:val="24"/>
          <w:szCs w:val="24"/>
        </w:rPr>
        <w:t>conmueve porque no es paternalista; provoca porque cuestiona sistemas que naturalizan la exclusión; convoca porque sugiere que la compasión es un criterio político y social, no solo moral.</w:t>
      </w:r>
      <w:r w:rsidR="00FD56BA">
        <w:rPr>
          <w:rFonts w:ascii="Arial" w:hAnsi="Arial" w:cs="Arial"/>
          <w:sz w:val="24"/>
          <w:szCs w:val="24"/>
        </w:rPr>
        <w:t xml:space="preserve"> No cae en el asistencialismo.</w:t>
      </w:r>
    </w:p>
    <w:p w14:paraId="22114473" w14:textId="2DFDB6A4" w:rsidR="00B31BE8" w:rsidRPr="00B31BE8" w:rsidRDefault="00FD56BA" w:rsidP="002B6D2C">
      <w:pPr>
        <w:jc w:val="both"/>
        <w:rPr>
          <w:rFonts w:ascii="Arial" w:hAnsi="Arial" w:cs="Arial"/>
          <w:sz w:val="24"/>
          <w:szCs w:val="24"/>
        </w:rPr>
      </w:pPr>
      <w:r>
        <w:rPr>
          <w:rFonts w:ascii="Arial" w:hAnsi="Arial" w:cs="Arial"/>
          <w:sz w:val="24"/>
          <w:szCs w:val="24"/>
        </w:rPr>
        <w:t xml:space="preserve">2. </w:t>
      </w:r>
      <w:r w:rsidR="00B31BE8" w:rsidRPr="00B31BE8">
        <w:rPr>
          <w:rFonts w:ascii="Arial" w:hAnsi="Arial" w:cs="Arial"/>
          <w:sz w:val="24"/>
          <w:szCs w:val="24"/>
        </w:rPr>
        <w:t>La libertad frente a la ley cuando la ley deshumaniza</w:t>
      </w:r>
    </w:p>
    <w:p w14:paraId="267409C3" w14:textId="4A22A2B1" w:rsidR="00B31BE8" w:rsidRPr="00B31BE8" w:rsidRDefault="00B31BE8" w:rsidP="002B6D2C">
      <w:pPr>
        <w:jc w:val="both"/>
        <w:rPr>
          <w:rFonts w:ascii="Arial" w:hAnsi="Arial" w:cs="Arial"/>
          <w:sz w:val="24"/>
          <w:szCs w:val="24"/>
        </w:rPr>
      </w:pPr>
      <w:r w:rsidRPr="00B31BE8">
        <w:rPr>
          <w:rFonts w:ascii="Arial" w:hAnsi="Arial" w:cs="Arial"/>
          <w:sz w:val="24"/>
          <w:szCs w:val="24"/>
        </w:rPr>
        <w:t>El Jesús histórico no fue un anarquista, pero sí alguien que subordinó la norma al bien de la persona (“el sábado para el ser humano”). Esta actitud resulta profundamente provocadora: pone en crisis legalismos religiosos, ideológicos o institucionales que se protegen a sí mismos antes que a la vida concreta</w:t>
      </w:r>
      <w:r w:rsidR="00FD56BA">
        <w:rPr>
          <w:rFonts w:ascii="Arial" w:hAnsi="Arial" w:cs="Arial"/>
          <w:sz w:val="24"/>
          <w:szCs w:val="24"/>
        </w:rPr>
        <w:t xml:space="preserve"> y me recuerda y convoca la acción de nuestras luchas en la defensa de la vida.</w:t>
      </w:r>
    </w:p>
    <w:p w14:paraId="4CA74CBD" w14:textId="6B86EF46" w:rsidR="00B31BE8" w:rsidRPr="00B31BE8" w:rsidRDefault="00FD56BA" w:rsidP="002B6D2C">
      <w:pPr>
        <w:jc w:val="both"/>
        <w:rPr>
          <w:rFonts w:ascii="Arial" w:hAnsi="Arial" w:cs="Arial"/>
          <w:sz w:val="24"/>
          <w:szCs w:val="24"/>
        </w:rPr>
      </w:pPr>
      <w:r>
        <w:rPr>
          <w:rFonts w:ascii="Arial" w:hAnsi="Arial" w:cs="Arial"/>
          <w:sz w:val="24"/>
          <w:szCs w:val="24"/>
        </w:rPr>
        <w:t xml:space="preserve">3. </w:t>
      </w:r>
      <w:r w:rsidR="00B31BE8" w:rsidRPr="00B31BE8">
        <w:rPr>
          <w:rFonts w:ascii="Arial" w:hAnsi="Arial" w:cs="Arial"/>
          <w:sz w:val="24"/>
          <w:szCs w:val="24"/>
        </w:rPr>
        <w:t>La coherencia entre palabra y vida</w:t>
      </w:r>
    </w:p>
    <w:p w14:paraId="7D9D7673" w14:textId="2DC83D10" w:rsidR="00B31BE8" w:rsidRPr="00B31BE8" w:rsidRDefault="00B31BE8" w:rsidP="002B6D2C">
      <w:pPr>
        <w:jc w:val="both"/>
        <w:rPr>
          <w:rFonts w:ascii="Arial" w:hAnsi="Arial" w:cs="Arial"/>
          <w:sz w:val="24"/>
          <w:szCs w:val="24"/>
        </w:rPr>
      </w:pPr>
      <w:r w:rsidRPr="00B31BE8">
        <w:rPr>
          <w:rFonts w:ascii="Arial" w:hAnsi="Arial" w:cs="Arial"/>
          <w:sz w:val="24"/>
          <w:szCs w:val="24"/>
        </w:rPr>
        <w:t>Enseñó con parábolas, pero sobre todo enseñó con su forma de vivir: itinerante, austero, sin acumulación de poder ni riqueza. Esta coherencia convoca porque da credibilidad; conmueve porque no busca privilegios; provoca porque deja en evidencia nuestras múltiples racionalizaciones para no vivir lo que decimos creer.</w:t>
      </w:r>
    </w:p>
    <w:p w14:paraId="1CD62466" w14:textId="45788637" w:rsidR="00B31BE8" w:rsidRPr="00B31BE8" w:rsidRDefault="00FD56BA" w:rsidP="002B6D2C">
      <w:pPr>
        <w:jc w:val="both"/>
        <w:rPr>
          <w:rFonts w:ascii="Arial" w:hAnsi="Arial" w:cs="Arial"/>
          <w:sz w:val="24"/>
          <w:szCs w:val="24"/>
        </w:rPr>
      </w:pPr>
      <w:r>
        <w:rPr>
          <w:rFonts w:ascii="Arial" w:hAnsi="Arial" w:cs="Arial"/>
          <w:sz w:val="24"/>
          <w:szCs w:val="24"/>
        </w:rPr>
        <w:t xml:space="preserve">4. </w:t>
      </w:r>
      <w:r w:rsidR="00B31BE8" w:rsidRPr="00B31BE8">
        <w:rPr>
          <w:rFonts w:ascii="Arial" w:hAnsi="Arial" w:cs="Arial"/>
          <w:sz w:val="24"/>
          <w:szCs w:val="24"/>
        </w:rPr>
        <w:t>La no violencia activa y desarmante</w:t>
      </w:r>
    </w:p>
    <w:p w14:paraId="34A3807E" w14:textId="75DB63B4" w:rsidR="00B31BE8" w:rsidRPr="00B31BE8" w:rsidRDefault="00B31BE8" w:rsidP="002B6D2C">
      <w:pPr>
        <w:jc w:val="both"/>
        <w:rPr>
          <w:rFonts w:ascii="Arial" w:hAnsi="Arial" w:cs="Arial"/>
          <w:sz w:val="24"/>
          <w:szCs w:val="24"/>
        </w:rPr>
      </w:pPr>
      <w:r w:rsidRPr="00B31BE8">
        <w:rPr>
          <w:rFonts w:ascii="Arial" w:hAnsi="Arial" w:cs="Arial"/>
          <w:sz w:val="24"/>
          <w:szCs w:val="24"/>
        </w:rPr>
        <w:t>En un contexto de ocupación romana y expectativas mesiánicas violentas, Jesús eligió un camino distinto: resistencia sin armas, amor al enemigo, ruptura del ciclo de la venganza. No es una postura ingenua; es exigente y arriesgada. Provoca porque parece impracticable; convoca porque abre una lógica distinta de transformación del conflicto.</w:t>
      </w:r>
    </w:p>
    <w:p w14:paraId="7F853577" w14:textId="32F2C5DA" w:rsidR="00B31BE8" w:rsidRPr="00B31BE8" w:rsidRDefault="00FD56BA" w:rsidP="002B6D2C">
      <w:pPr>
        <w:jc w:val="both"/>
        <w:rPr>
          <w:rFonts w:ascii="Arial" w:hAnsi="Arial" w:cs="Arial"/>
          <w:sz w:val="24"/>
          <w:szCs w:val="24"/>
        </w:rPr>
      </w:pPr>
      <w:r>
        <w:rPr>
          <w:rFonts w:ascii="Arial" w:hAnsi="Arial" w:cs="Arial"/>
          <w:sz w:val="24"/>
          <w:szCs w:val="24"/>
        </w:rPr>
        <w:t xml:space="preserve">5. </w:t>
      </w:r>
      <w:r w:rsidR="00B31BE8" w:rsidRPr="00B31BE8">
        <w:rPr>
          <w:rFonts w:ascii="Arial" w:hAnsi="Arial" w:cs="Arial"/>
          <w:sz w:val="24"/>
          <w:szCs w:val="24"/>
        </w:rPr>
        <w:t>La fidelidad al proyecto del Reino hasta las últimas consecuencias</w:t>
      </w:r>
    </w:p>
    <w:p w14:paraId="0B08591D" w14:textId="1C4E5B1B" w:rsidR="00B31BE8" w:rsidRPr="00B31BE8" w:rsidRDefault="00B31BE8" w:rsidP="002B6D2C">
      <w:pPr>
        <w:jc w:val="both"/>
        <w:rPr>
          <w:rFonts w:ascii="Arial" w:hAnsi="Arial" w:cs="Arial"/>
          <w:sz w:val="24"/>
          <w:szCs w:val="24"/>
        </w:rPr>
      </w:pPr>
      <w:r w:rsidRPr="00B31BE8">
        <w:rPr>
          <w:rFonts w:ascii="Arial" w:hAnsi="Arial" w:cs="Arial"/>
          <w:sz w:val="24"/>
          <w:szCs w:val="24"/>
        </w:rPr>
        <w:t>Su muerte no fue accidental: fue el resultado de una vida incómoda para los poderes religiosos y políticos. Esta dimensión conmueve porque revela una entrega sin cálculo; convoca porque plantea la pregunta por aquello por lo que vale la pena arriesgar la vida; provoca porque desenmascara una religiosidad que busca seguridad antes que verdad.</w:t>
      </w:r>
      <w:r w:rsidR="00FD56BA">
        <w:rPr>
          <w:rFonts w:ascii="Arial" w:hAnsi="Arial" w:cs="Arial"/>
          <w:sz w:val="24"/>
          <w:szCs w:val="24"/>
        </w:rPr>
        <w:t xml:space="preserve"> Muchas veces me he sentido, en medio de la defensa ante las injusticias que enfrentamos, capaz de resistir hasta morir si fuese necesario. Es una experiencia que solo la fe </w:t>
      </w:r>
      <w:r w:rsidR="002B6D2C">
        <w:rPr>
          <w:rFonts w:ascii="Arial" w:hAnsi="Arial" w:cs="Arial"/>
          <w:sz w:val="24"/>
          <w:szCs w:val="24"/>
        </w:rPr>
        <w:t>t</w:t>
      </w:r>
      <w:r w:rsidR="00FD56BA">
        <w:rPr>
          <w:rFonts w:ascii="Arial" w:hAnsi="Arial" w:cs="Arial"/>
          <w:sz w:val="24"/>
          <w:szCs w:val="24"/>
        </w:rPr>
        <w:t xml:space="preserve">e </w:t>
      </w:r>
      <w:r w:rsidR="002B6D2C">
        <w:rPr>
          <w:rFonts w:ascii="Arial" w:hAnsi="Arial" w:cs="Arial"/>
          <w:sz w:val="24"/>
          <w:szCs w:val="24"/>
        </w:rPr>
        <w:t xml:space="preserve">lleva a actuar. </w:t>
      </w:r>
    </w:p>
    <w:p w14:paraId="4D08AA50" w14:textId="77777777" w:rsidR="00F54036" w:rsidRPr="00F54036" w:rsidRDefault="00F54036" w:rsidP="002B6D2C">
      <w:pPr>
        <w:jc w:val="both"/>
        <w:rPr>
          <w:rFonts w:ascii="Arial" w:hAnsi="Arial" w:cs="Arial"/>
          <w:sz w:val="24"/>
          <w:szCs w:val="24"/>
        </w:rPr>
      </w:pPr>
    </w:p>
    <w:p w14:paraId="4CBD7358" w14:textId="1721D3E1" w:rsidR="00F54036" w:rsidRPr="00FD56BA" w:rsidRDefault="00F54036" w:rsidP="002B6D2C">
      <w:pPr>
        <w:jc w:val="both"/>
        <w:rPr>
          <w:rFonts w:ascii="Arial" w:hAnsi="Arial" w:cs="Arial"/>
          <w:b/>
          <w:bCs/>
          <w:sz w:val="24"/>
          <w:szCs w:val="24"/>
        </w:rPr>
      </w:pPr>
      <w:r w:rsidRPr="00FD56BA">
        <w:rPr>
          <w:rFonts w:ascii="Arial" w:hAnsi="Arial" w:cs="Arial"/>
          <w:b/>
          <w:bCs/>
          <w:sz w:val="24"/>
          <w:szCs w:val="24"/>
        </w:rPr>
        <w:lastRenderedPageBreak/>
        <w:t>2) ¿Cómo se relaciona el proyecto del Reino de Jesús y la conformación-realización de una comunidad alternativa?</w:t>
      </w:r>
    </w:p>
    <w:p w14:paraId="07CA2CD1" w14:textId="72260BBD" w:rsidR="00B31BE8" w:rsidRDefault="00B31BE8" w:rsidP="002B6D2C">
      <w:pPr>
        <w:jc w:val="both"/>
        <w:rPr>
          <w:rFonts w:ascii="Arial" w:hAnsi="Arial" w:cs="Arial"/>
          <w:sz w:val="24"/>
          <w:szCs w:val="24"/>
        </w:rPr>
      </w:pPr>
    </w:p>
    <w:p w14:paraId="1850F286" w14:textId="77777777" w:rsidR="00B31BE8" w:rsidRPr="00B31BE8" w:rsidRDefault="00B31BE8" w:rsidP="002B6D2C">
      <w:pPr>
        <w:jc w:val="both"/>
        <w:rPr>
          <w:rFonts w:ascii="Arial" w:hAnsi="Arial" w:cs="Arial"/>
          <w:sz w:val="24"/>
          <w:szCs w:val="24"/>
        </w:rPr>
      </w:pPr>
      <w:r w:rsidRPr="00B31BE8">
        <w:rPr>
          <w:rFonts w:ascii="Arial" w:hAnsi="Arial" w:cs="Arial"/>
          <w:sz w:val="24"/>
          <w:szCs w:val="24"/>
        </w:rPr>
        <w:t>En mi experiencia de vida en las Comunidades Eclesiales de Base, el proyecto del Reino que anuncia y vive Jesús no es una idea lejana ni solo una promesa futura. Lo vamos descubriendo y construyendo en la vida concreta de la comunidad, en la forma como nos relacionamos, tomamos decisiones y nos hacemos cargo unos de otros.</w:t>
      </w:r>
    </w:p>
    <w:p w14:paraId="7474C4BC" w14:textId="77777777" w:rsidR="00B31BE8" w:rsidRPr="00B31BE8" w:rsidRDefault="00B31BE8" w:rsidP="002B6D2C">
      <w:pPr>
        <w:jc w:val="both"/>
        <w:rPr>
          <w:rFonts w:ascii="Arial" w:hAnsi="Arial" w:cs="Arial"/>
          <w:sz w:val="24"/>
          <w:szCs w:val="24"/>
        </w:rPr>
      </w:pPr>
    </w:p>
    <w:p w14:paraId="3EAC5A21" w14:textId="77777777" w:rsidR="00B31BE8" w:rsidRPr="00B31BE8" w:rsidRDefault="00B31BE8" w:rsidP="002B6D2C">
      <w:pPr>
        <w:jc w:val="both"/>
        <w:rPr>
          <w:rFonts w:ascii="Arial" w:hAnsi="Arial" w:cs="Arial"/>
          <w:sz w:val="24"/>
          <w:szCs w:val="24"/>
        </w:rPr>
      </w:pPr>
      <w:r w:rsidRPr="00B31BE8">
        <w:rPr>
          <w:rFonts w:ascii="Arial" w:hAnsi="Arial" w:cs="Arial"/>
          <w:sz w:val="24"/>
          <w:szCs w:val="24"/>
        </w:rPr>
        <w:t>El Reino se hace real cuando la comunidad se vuelve espacio de encuentro, de palabra compartida y de vida digna, especialmente para los más pobres. Así como Jesús reunió a personas sencillas y excluidas para formar un movimiento alternativo al orden injusto de su tiempo, en las CEBs vivimos el Reino como una comunidad alternativa, donde nadie es más que nadie, donde la autoridad se ejerce como servicio y donde la fe se conecta con la vida cotidiana y las luchas del pueblo.</w:t>
      </w:r>
    </w:p>
    <w:p w14:paraId="750A8B50" w14:textId="77777777" w:rsidR="00B31BE8" w:rsidRPr="00B31BE8" w:rsidRDefault="00B31BE8" w:rsidP="002B6D2C">
      <w:pPr>
        <w:jc w:val="both"/>
        <w:rPr>
          <w:rFonts w:ascii="Arial" w:hAnsi="Arial" w:cs="Arial"/>
          <w:sz w:val="24"/>
          <w:szCs w:val="24"/>
        </w:rPr>
      </w:pPr>
    </w:p>
    <w:p w14:paraId="308F6869" w14:textId="77777777" w:rsidR="00B31BE8" w:rsidRPr="00B31BE8" w:rsidRDefault="00B31BE8" w:rsidP="002B6D2C">
      <w:pPr>
        <w:jc w:val="both"/>
        <w:rPr>
          <w:rFonts w:ascii="Arial" w:hAnsi="Arial" w:cs="Arial"/>
          <w:sz w:val="24"/>
          <w:szCs w:val="24"/>
        </w:rPr>
      </w:pPr>
      <w:r w:rsidRPr="00B31BE8">
        <w:rPr>
          <w:rFonts w:ascii="Arial" w:hAnsi="Arial" w:cs="Arial"/>
          <w:sz w:val="24"/>
          <w:szCs w:val="24"/>
        </w:rPr>
        <w:t>En las CEBs, la lectura comunitaria de la Biblia nos ayuda a reconocer que Dios sigue actuando en nuestra historia. La Palabra leída desde la realidad ilumina nuestras alegrías y sufrimientos, y nos impulsa a comprometernos con la justicia, la solidaridad y la defensa de la vida. Así, el Reino no se queda en palabras, sino que se expresa en gestos concretos de organización, apoyo mutuo y resistencia.</w:t>
      </w:r>
    </w:p>
    <w:p w14:paraId="08A550CD" w14:textId="77777777" w:rsidR="00B31BE8" w:rsidRPr="00B31BE8" w:rsidRDefault="00B31BE8" w:rsidP="002B6D2C">
      <w:pPr>
        <w:jc w:val="both"/>
        <w:rPr>
          <w:rFonts w:ascii="Arial" w:hAnsi="Arial" w:cs="Arial"/>
          <w:sz w:val="24"/>
          <w:szCs w:val="24"/>
        </w:rPr>
      </w:pPr>
    </w:p>
    <w:p w14:paraId="491974FB" w14:textId="77777777" w:rsidR="00B31BE8" w:rsidRPr="00B31BE8" w:rsidRDefault="00B31BE8" w:rsidP="002B6D2C">
      <w:pPr>
        <w:jc w:val="both"/>
        <w:rPr>
          <w:rFonts w:ascii="Arial" w:hAnsi="Arial" w:cs="Arial"/>
          <w:sz w:val="24"/>
          <w:szCs w:val="24"/>
        </w:rPr>
      </w:pPr>
      <w:r w:rsidRPr="00B31BE8">
        <w:rPr>
          <w:rFonts w:ascii="Arial" w:hAnsi="Arial" w:cs="Arial"/>
          <w:sz w:val="24"/>
          <w:szCs w:val="24"/>
        </w:rPr>
        <w:t>La comunidad se vuelve alternativa porque cuestiona la lógica del individualismo, la competencia y la resignación. Compartimos lo poco que tenemos, acompañamos a quien sufre, levantamos la voz frente a la injusticia y cuidamos la esperanza. No somos una comunidad perfecta, pero tratamos de vivir, como Jesús, con coherencia entre fe y vida.</w:t>
      </w:r>
    </w:p>
    <w:p w14:paraId="70A996F9" w14:textId="77777777" w:rsidR="00B31BE8" w:rsidRPr="00B31BE8" w:rsidRDefault="00B31BE8" w:rsidP="002B6D2C">
      <w:pPr>
        <w:jc w:val="both"/>
        <w:rPr>
          <w:rFonts w:ascii="Arial" w:hAnsi="Arial" w:cs="Arial"/>
          <w:sz w:val="24"/>
          <w:szCs w:val="24"/>
        </w:rPr>
      </w:pPr>
    </w:p>
    <w:p w14:paraId="389D4C3E" w14:textId="3511CDD6" w:rsidR="00B31BE8" w:rsidRPr="00F54036" w:rsidRDefault="00B31BE8" w:rsidP="002B6D2C">
      <w:pPr>
        <w:jc w:val="both"/>
        <w:rPr>
          <w:rFonts w:ascii="Arial" w:hAnsi="Arial" w:cs="Arial"/>
          <w:sz w:val="24"/>
          <w:szCs w:val="24"/>
        </w:rPr>
      </w:pPr>
      <w:r w:rsidRPr="00B31BE8">
        <w:rPr>
          <w:rFonts w:ascii="Arial" w:hAnsi="Arial" w:cs="Arial"/>
          <w:sz w:val="24"/>
          <w:szCs w:val="24"/>
        </w:rPr>
        <w:t>Por eso, para mí, el proyecto del Reino y la comunidad van juntos: el Reino se anuncia viviendo en comunidad, y la comunidad se sostiene cuando no pierde de vista el horizonte del Reino. En las CEBs experimentamos que seguir a Jesús es caminar juntos y juntas, haciendo del amor, la justicia y la dignidad signos concretos del Reino de Dios aquí y ahora.</w:t>
      </w:r>
    </w:p>
    <w:sectPr w:rsidR="00B31BE8" w:rsidRPr="00F54036" w:rsidSect="002B6D2C">
      <w:pgSz w:w="11906" w:h="16838"/>
      <w:pgMar w:top="1135" w:right="1558"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264F70"/>
    <w:multiLevelType w:val="multilevel"/>
    <w:tmpl w:val="78B2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36"/>
    <w:rsid w:val="002B6D2C"/>
    <w:rsid w:val="00B31BE8"/>
    <w:rsid w:val="00F54036"/>
    <w:rsid w:val="00FD56BA"/>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FF5E0"/>
  <w15:chartTrackingRefBased/>
  <w15:docId w15:val="{9E114063-38DF-4667-8B84-2A52104E3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193396">
      <w:bodyDiv w:val="1"/>
      <w:marLeft w:val="0"/>
      <w:marRight w:val="0"/>
      <w:marTop w:val="0"/>
      <w:marBottom w:val="0"/>
      <w:divBdr>
        <w:top w:val="none" w:sz="0" w:space="0" w:color="auto"/>
        <w:left w:val="none" w:sz="0" w:space="0" w:color="auto"/>
        <w:bottom w:val="none" w:sz="0" w:space="0" w:color="auto"/>
        <w:right w:val="none" w:sz="0" w:space="0" w:color="auto"/>
      </w:divBdr>
    </w:div>
    <w:div w:id="173369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700</Words>
  <Characters>3853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yirza puga</dc:creator>
  <cp:keywords/>
  <dc:description/>
  <cp:lastModifiedBy>yirza puga</cp:lastModifiedBy>
  <cp:revision>1</cp:revision>
  <dcterms:created xsi:type="dcterms:W3CDTF">2025-12-22T04:46:00Z</dcterms:created>
  <dcterms:modified xsi:type="dcterms:W3CDTF">2025-12-22T05:21:00Z</dcterms:modified>
</cp:coreProperties>
</file>