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FEE" w:rsidRPr="00A90964" w:rsidRDefault="00CA5FEE" w:rsidP="00CA5FEE">
      <w:pPr>
        <w:shd w:val="clear" w:color="auto" w:fill="FFFFFF"/>
        <w:spacing w:before="100" w:beforeAutospacing="1" w:after="100" w:afterAutospacing="1" w:line="276" w:lineRule="auto"/>
        <w:jc w:val="both"/>
        <w:rPr>
          <w:rFonts w:ascii="Arial" w:eastAsia="Times New Roman" w:hAnsi="Arial" w:cs="Arial"/>
          <w:b/>
          <w:sz w:val="28"/>
          <w:szCs w:val="23"/>
          <w:lang w:val="es-ES"/>
        </w:rPr>
      </w:pPr>
      <w:r>
        <w:rPr>
          <w:rFonts w:ascii="Arial" w:eastAsia="Times New Roman" w:hAnsi="Arial" w:cs="Arial"/>
          <w:b/>
          <w:sz w:val="28"/>
          <w:szCs w:val="23"/>
          <w:lang w:val="es-ES"/>
        </w:rPr>
        <w:t xml:space="preserve">Evaluación final (Mateo Pérez Gómez – Chiapas, México). Educadora: Ana Belén Molina – Argentina </w:t>
      </w:r>
    </w:p>
    <w:p w:rsidR="00BC2A41" w:rsidRPr="00CA5FEE" w:rsidRDefault="00CA5FEE" w:rsidP="00CA5FEE">
      <w:pPr>
        <w:pStyle w:val="Prrafodelista"/>
        <w:numPr>
          <w:ilvl w:val="0"/>
          <w:numId w:val="1"/>
        </w:numPr>
        <w:jc w:val="both"/>
        <w:rPr>
          <w:rFonts w:ascii="Arial" w:hAnsi="Arial" w:cs="Arial"/>
          <w:b/>
          <w:color w:val="000000" w:themeColor="text1"/>
          <w:sz w:val="28"/>
          <w:szCs w:val="23"/>
          <w:shd w:val="clear" w:color="auto" w:fill="FFFFFF"/>
          <w:lang w:val="es-ES"/>
        </w:rPr>
      </w:pPr>
      <w:r w:rsidRPr="00CA5FEE">
        <w:rPr>
          <w:rFonts w:ascii="Arial" w:hAnsi="Arial" w:cs="Arial"/>
          <w:b/>
          <w:color w:val="000000" w:themeColor="text1"/>
          <w:sz w:val="28"/>
          <w:szCs w:val="23"/>
          <w:shd w:val="clear" w:color="auto" w:fill="FFFFFF"/>
          <w:lang w:val="es-ES"/>
        </w:rPr>
        <w:t>¿Cuáles son las principales líneas teológicas del libro Hechos de los Apóstoles?</w:t>
      </w:r>
    </w:p>
    <w:p w:rsidR="00C94F29" w:rsidRPr="00C94F29" w:rsidRDefault="00C94F29" w:rsidP="00C94F29">
      <w:pPr>
        <w:spacing w:line="360" w:lineRule="auto"/>
        <w:jc w:val="both"/>
        <w:rPr>
          <w:rFonts w:ascii="Arial" w:hAnsi="Arial" w:cs="Arial"/>
          <w:color w:val="000000" w:themeColor="text1"/>
          <w:sz w:val="28"/>
          <w:lang w:val="es-ES"/>
        </w:rPr>
      </w:pPr>
      <w:r w:rsidRPr="00C94F29">
        <w:rPr>
          <w:rFonts w:ascii="Arial" w:hAnsi="Arial" w:cs="Arial"/>
          <w:color w:val="000000" w:themeColor="text1"/>
          <w:sz w:val="28"/>
          <w:lang w:val="es-ES"/>
        </w:rPr>
        <w:t>De acuerdo a los Hechos de los Apóstoles las comunidades cristianas se inician en Jerusalén, de donde arranca la historia eclesial.</w:t>
      </w:r>
    </w:p>
    <w:p w:rsidR="00C94F29" w:rsidRPr="00C94F29" w:rsidRDefault="00C94F29" w:rsidP="00C94F29">
      <w:pPr>
        <w:spacing w:line="360" w:lineRule="auto"/>
        <w:jc w:val="both"/>
        <w:rPr>
          <w:rFonts w:ascii="Arial" w:hAnsi="Arial" w:cs="Arial"/>
          <w:color w:val="000000" w:themeColor="text1"/>
          <w:sz w:val="28"/>
          <w:lang w:val="es-ES"/>
        </w:rPr>
      </w:pPr>
      <w:r w:rsidRPr="00C94F29">
        <w:rPr>
          <w:rFonts w:ascii="Arial" w:hAnsi="Arial" w:cs="Arial"/>
          <w:color w:val="000000" w:themeColor="text1"/>
          <w:sz w:val="28"/>
          <w:lang w:val="es-ES"/>
        </w:rPr>
        <w:t>Que la experiencia de Jesús dio origen a distintos grupos y comunidades que expresaron su fe de diversas maneras y muchas veces experimentaron tensiones y conflictos, esta diversidad de comprensión que se refleja en los textos del Nuevo Testamento nos permite saber las diferentes formas en que se organizaron las comunidades, constatamos que unas fueron más jerárquicas, otras más igualitarias; unos dependieron más de la cultura judía, mientras otras fueron encontrando más rápidamente su propia identidad y novedad dentro del mundo greco-romano.</w:t>
      </w:r>
    </w:p>
    <w:p w:rsidR="00C94F29" w:rsidRPr="00C94F29" w:rsidRDefault="00C94F29" w:rsidP="00C94F29">
      <w:pPr>
        <w:spacing w:line="360" w:lineRule="auto"/>
        <w:jc w:val="both"/>
        <w:rPr>
          <w:rFonts w:ascii="Arial" w:hAnsi="Arial" w:cs="Arial"/>
          <w:color w:val="000000" w:themeColor="text1"/>
          <w:sz w:val="28"/>
          <w:lang w:val="es-ES"/>
        </w:rPr>
      </w:pPr>
      <w:r w:rsidRPr="00C94F29">
        <w:rPr>
          <w:rFonts w:ascii="Arial" w:hAnsi="Arial" w:cs="Arial"/>
          <w:color w:val="000000" w:themeColor="text1"/>
          <w:sz w:val="28"/>
          <w:lang w:val="es-ES"/>
        </w:rPr>
        <w:t>De hecho, esta etapa comienza el día de Pentecostés con el primer anuncio de la Buena Noticia que se extiende por Palestina. A este período se le llama "Época del Movimiento de Jesús" y con la persecución de los cristianos por parte del Rey Herodes Agripa.</w:t>
      </w:r>
    </w:p>
    <w:p w:rsidR="00C94F29" w:rsidRPr="00C94F29" w:rsidRDefault="00C94F29" w:rsidP="00C94F29">
      <w:pPr>
        <w:spacing w:line="360" w:lineRule="auto"/>
        <w:jc w:val="both"/>
        <w:rPr>
          <w:rFonts w:ascii="Arial" w:hAnsi="Arial" w:cs="Arial"/>
          <w:color w:val="000000" w:themeColor="text1"/>
          <w:sz w:val="28"/>
          <w:lang w:val="es-ES"/>
        </w:rPr>
      </w:pPr>
      <w:r w:rsidRPr="00C94F29">
        <w:rPr>
          <w:rFonts w:ascii="Arial" w:hAnsi="Arial" w:cs="Arial"/>
          <w:color w:val="000000" w:themeColor="text1"/>
          <w:sz w:val="28"/>
          <w:lang w:val="es-ES"/>
        </w:rPr>
        <w:t>Conflictos entre hebreos y Helenistas: en esta etapa aparece la raíz de un conflicto que, a lo largo de los años, se fueron a</w:t>
      </w:r>
      <w:r>
        <w:rPr>
          <w:rFonts w:ascii="Arial" w:hAnsi="Arial" w:cs="Arial"/>
          <w:color w:val="000000" w:themeColor="text1"/>
          <w:sz w:val="28"/>
          <w:lang w:val="es-ES"/>
        </w:rPr>
        <w:t xml:space="preserve">centuando en las comunidades </w:t>
      </w:r>
      <w:r w:rsidRPr="00C94F29">
        <w:rPr>
          <w:rFonts w:ascii="Arial" w:hAnsi="Arial" w:cs="Arial"/>
          <w:color w:val="000000" w:themeColor="text1"/>
          <w:sz w:val="28"/>
          <w:lang w:val="es-ES"/>
        </w:rPr>
        <w:t>cristianas, conviene identificar los tres grupos de cristianos/as y sus diferentes tendencias teológicas y doctrinales.</w:t>
      </w:r>
    </w:p>
    <w:p w:rsidR="00C94F29" w:rsidRPr="00C94F29" w:rsidRDefault="00C94F29" w:rsidP="00C94F29">
      <w:pPr>
        <w:spacing w:line="360" w:lineRule="auto"/>
        <w:jc w:val="both"/>
        <w:rPr>
          <w:rFonts w:ascii="Arial" w:hAnsi="Arial" w:cs="Arial"/>
          <w:color w:val="000000" w:themeColor="text1"/>
          <w:sz w:val="28"/>
          <w:lang w:val="es-ES"/>
        </w:rPr>
      </w:pPr>
      <w:r w:rsidRPr="00C94F29">
        <w:rPr>
          <w:rFonts w:ascii="Arial" w:hAnsi="Arial" w:cs="Arial"/>
          <w:color w:val="000000" w:themeColor="text1"/>
          <w:sz w:val="28"/>
          <w:lang w:val="es-ES"/>
        </w:rPr>
        <w:t>1.</w:t>
      </w:r>
      <w:r w:rsidRPr="00C94F29">
        <w:rPr>
          <w:rFonts w:ascii="Arial" w:hAnsi="Arial" w:cs="Arial"/>
          <w:color w:val="000000" w:themeColor="text1"/>
          <w:sz w:val="28"/>
          <w:lang w:val="es-ES"/>
        </w:rPr>
        <w:tab/>
        <w:t>Por un lado estaba el grupo de los Doce, cuya cabeza estaban Pedro, Santiago y Juan. Eran judeo-cristianos moderados, con una cierta apertura a los gentiles.</w:t>
      </w:r>
    </w:p>
    <w:p w:rsidR="00C94F29" w:rsidRPr="00C94F29" w:rsidRDefault="00C94F29" w:rsidP="00C94F29">
      <w:pPr>
        <w:spacing w:line="360" w:lineRule="auto"/>
        <w:jc w:val="both"/>
        <w:rPr>
          <w:rFonts w:ascii="Arial" w:hAnsi="Arial" w:cs="Arial"/>
          <w:color w:val="000000" w:themeColor="text1"/>
          <w:sz w:val="28"/>
          <w:lang w:val="es-ES"/>
        </w:rPr>
      </w:pPr>
      <w:r w:rsidRPr="00C94F29">
        <w:rPr>
          <w:rFonts w:ascii="Arial" w:hAnsi="Arial" w:cs="Arial"/>
          <w:color w:val="000000" w:themeColor="text1"/>
          <w:sz w:val="28"/>
          <w:lang w:val="es-ES"/>
        </w:rPr>
        <w:lastRenderedPageBreak/>
        <w:t>2.</w:t>
      </w:r>
      <w:r w:rsidRPr="00C94F29">
        <w:rPr>
          <w:rFonts w:ascii="Arial" w:hAnsi="Arial" w:cs="Arial"/>
          <w:color w:val="000000" w:themeColor="text1"/>
          <w:sz w:val="28"/>
          <w:lang w:val="es-ES"/>
        </w:rPr>
        <w:tab/>
        <w:t>Surgieron los líderes helenistas, el grupo de Esteban, uno de los siete grupos ligado a los judíos de la diáspora, que intentaban una apertura a la cultura helenista, críticos al sistema del Templo.</w:t>
      </w:r>
    </w:p>
    <w:p w:rsidR="00C94F29" w:rsidRPr="00C94F29" w:rsidRDefault="00C94F29" w:rsidP="00C94F29">
      <w:pPr>
        <w:spacing w:line="360" w:lineRule="auto"/>
        <w:jc w:val="both"/>
        <w:rPr>
          <w:rFonts w:ascii="Arial" w:hAnsi="Arial" w:cs="Arial"/>
          <w:color w:val="000000" w:themeColor="text1"/>
          <w:sz w:val="28"/>
          <w:lang w:val="es-ES"/>
        </w:rPr>
      </w:pPr>
      <w:r w:rsidRPr="00C94F29">
        <w:rPr>
          <w:rFonts w:ascii="Arial" w:hAnsi="Arial" w:cs="Arial"/>
          <w:color w:val="000000" w:themeColor="text1"/>
          <w:sz w:val="28"/>
          <w:lang w:val="es-ES"/>
        </w:rPr>
        <w:t>3.</w:t>
      </w:r>
      <w:r w:rsidRPr="00C94F29">
        <w:rPr>
          <w:rFonts w:ascii="Arial" w:hAnsi="Arial" w:cs="Arial"/>
          <w:color w:val="000000" w:themeColor="text1"/>
          <w:sz w:val="28"/>
          <w:lang w:val="es-ES"/>
        </w:rPr>
        <w:tab/>
        <w:t>Tercer grupo liderado por Santiago y los familiares de Jesús, ligados a los judíos hebreos, que sostenían que Jesús no había abolido la ley de Moisés y que los gentiles que adherían al cristianismo debían hacerse circuncidar y cumplir la ley, este grupo irá adquiriendo cada vez mayor poder y prestigio dentro de la Iglesia de Jerusalén.</w:t>
      </w:r>
    </w:p>
    <w:p w:rsidR="00C94F29" w:rsidRPr="00C94F29" w:rsidRDefault="00C94F29" w:rsidP="00C94F29">
      <w:pPr>
        <w:spacing w:line="360" w:lineRule="auto"/>
        <w:jc w:val="both"/>
        <w:rPr>
          <w:rFonts w:ascii="Arial" w:hAnsi="Arial" w:cs="Arial"/>
          <w:color w:val="000000" w:themeColor="text1"/>
          <w:sz w:val="28"/>
          <w:lang w:val="es-ES"/>
        </w:rPr>
      </w:pPr>
      <w:r w:rsidRPr="00C94F29">
        <w:rPr>
          <w:rFonts w:ascii="Arial" w:hAnsi="Arial" w:cs="Arial"/>
          <w:color w:val="000000" w:themeColor="text1"/>
          <w:sz w:val="28"/>
          <w:lang w:val="es-ES"/>
        </w:rPr>
        <w:t>De las comunidades que nacieron alrededor de las sinagogas, extendidas por Palestina y Siria, a comunidades más organizadas que surgieron en torno a la casa, en las periferias de las grandes ciudades de Asia y Europa.</w:t>
      </w:r>
    </w:p>
    <w:p w:rsidR="00C94F29" w:rsidRPr="00C94F29" w:rsidRDefault="00C94F29" w:rsidP="00C94F29">
      <w:pPr>
        <w:spacing w:line="360" w:lineRule="auto"/>
        <w:jc w:val="both"/>
        <w:rPr>
          <w:rFonts w:ascii="Arial" w:hAnsi="Arial" w:cs="Arial"/>
          <w:color w:val="000000" w:themeColor="text1"/>
          <w:sz w:val="28"/>
          <w:lang w:val="es-ES"/>
        </w:rPr>
      </w:pPr>
      <w:r w:rsidRPr="00C94F29">
        <w:rPr>
          <w:rFonts w:ascii="Arial" w:hAnsi="Arial" w:cs="Arial"/>
          <w:color w:val="000000" w:themeColor="text1"/>
          <w:sz w:val="28"/>
          <w:lang w:val="es-ES"/>
        </w:rPr>
        <w:t>Era también el paso interior que había que dar a través de un do</w:t>
      </w:r>
      <w:r>
        <w:rPr>
          <w:rFonts w:ascii="Arial" w:hAnsi="Arial" w:cs="Arial"/>
          <w:color w:val="000000" w:themeColor="text1"/>
          <w:sz w:val="28"/>
          <w:lang w:val="es-ES"/>
        </w:rPr>
        <w:t xml:space="preserve">loroso proceso de conversión </w:t>
      </w:r>
      <w:r w:rsidRPr="00C94F29">
        <w:rPr>
          <w:rFonts w:ascii="Arial" w:hAnsi="Arial" w:cs="Arial"/>
          <w:color w:val="000000" w:themeColor="text1"/>
          <w:sz w:val="28"/>
          <w:lang w:val="es-ES"/>
        </w:rPr>
        <w:t>Pablo y Bernabé fueron personajes claves para hacer esa difícil transición.</w:t>
      </w:r>
    </w:p>
    <w:p w:rsidR="00C94F29" w:rsidRPr="00C94F29" w:rsidRDefault="00C94F29" w:rsidP="00C94F29">
      <w:pPr>
        <w:spacing w:line="360" w:lineRule="auto"/>
        <w:jc w:val="both"/>
        <w:rPr>
          <w:rFonts w:ascii="Arial" w:hAnsi="Arial" w:cs="Arial"/>
          <w:color w:val="000000" w:themeColor="text1"/>
          <w:sz w:val="28"/>
          <w:lang w:val="es-ES"/>
        </w:rPr>
      </w:pPr>
      <w:r w:rsidRPr="00C94F29">
        <w:rPr>
          <w:rFonts w:ascii="Arial" w:hAnsi="Arial" w:cs="Arial"/>
          <w:color w:val="000000" w:themeColor="text1"/>
          <w:sz w:val="28"/>
          <w:lang w:val="es-ES"/>
        </w:rPr>
        <w:t>Las comunidades cristianas se extendían por todas partes y el movimiento de los Discípulos y Discípulas de Jesús iba descubriendo su propia identidad.</w:t>
      </w:r>
    </w:p>
    <w:p w:rsidR="00CA5FEE" w:rsidRDefault="00C94F29" w:rsidP="00C94F29">
      <w:pPr>
        <w:spacing w:line="360" w:lineRule="auto"/>
        <w:jc w:val="both"/>
        <w:rPr>
          <w:rFonts w:ascii="Arial" w:hAnsi="Arial" w:cs="Arial"/>
          <w:color w:val="000000" w:themeColor="text1"/>
          <w:sz w:val="28"/>
          <w:lang w:val="es-ES"/>
        </w:rPr>
      </w:pPr>
      <w:r w:rsidRPr="00C94F29">
        <w:rPr>
          <w:rFonts w:ascii="Arial" w:hAnsi="Arial" w:cs="Arial"/>
          <w:color w:val="000000" w:themeColor="text1"/>
          <w:sz w:val="28"/>
          <w:lang w:val="es-ES"/>
        </w:rPr>
        <w:t>Lucas busca en el libro de Hechos reconstruir el periodo que va desde la resurrección de Jesús hasta la organización de las Iglesias.</w:t>
      </w:r>
    </w:p>
    <w:p w:rsidR="007B5106" w:rsidRPr="00A36D1A" w:rsidRDefault="007B5106" w:rsidP="00C94F29">
      <w:pPr>
        <w:spacing w:line="360" w:lineRule="auto"/>
        <w:jc w:val="both"/>
        <w:rPr>
          <w:rFonts w:ascii="Arial" w:hAnsi="Arial" w:cs="Arial"/>
          <w:b/>
          <w:color w:val="000000" w:themeColor="text1"/>
          <w:sz w:val="28"/>
          <w:lang w:val="es-ES"/>
        </w:rPr>
      </w:pPr>
      <w:r>
        <w:rPr>
          <w:rFonts w:ascii="Arial" w:hAnsi="Arial" w:cs="Arial"/>
          <w:b/>
          <w:color w:val="000000" w:themeColor="text1"/>
          <w:sz w:val="28"/>
          <w:lang w:val="es-ES"/>
        </w:rPr>
        <w:t xml:space="preserve">NOTA: La línea de tiempo lo enviare en una imagen con el nombre de (LINEA DE TIEMPO (Mateo)). </w:t>
      </w:r>
      <w:bookmarkStart w:id="0" w:name="_GoBack"/>
      <w:bookmarkEnd w:id="0"/>
    </w:p>
    <w:sectPr w:rsidR="007B5106" w:rsidRPr="00A36D1A" w:rsidSect="00CA5FE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953D50"/>
    <w:multiLevelType w:val="hybridMultilevel"/>
    <w:tmpl w:val="700E5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CA0"/>
    <w:rsid w:val="007B5106"/>
    <w:rsid w:val="00A36D1A"/>
    <w:rsid w:val="00AE4CA0"/>
    <w:rsid w:val="00BC2A41"/>
    <w:rsid w:val="00C94F29"/>
    <w:rsid w:val="00CA5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5A2FF"/>
  <w15:chartTrackingRefBased/>
  <w15:docId w15:val="{0644BCD7-4C70-4FEB-B1F1-D60613960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FE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A5F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Pages>
  <Words>427</Words>
  <Characters>2434</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2026-09-12T23:22:00Z</dcterms:created>
  <dcterms:modified xsi:type="dcterms:W3CDTF">2026-09-13T02:58:00Z</dcterms:modified>
</cp:coreProperties>
</file>