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87D58" w14:textId="77777777" w:rsidR="007C2914" w:rsidRDefault="007C2914"/>
    <w:p w14:paraId="7AFB8A7F" w14:textId="60811CE3" w:rsidR="007C2914" w:rsidRDefault="006B6B02">
      <w:r>
        <w:rPr>
          <w:noProof/>
        </w:rPr>
        <w:drawing>
          <wp:inline distT="0" distB="0" distL="0" distR="0" wp14:anchorId="543E2B92" wp14:editId="5CD8C8A0">
            <wp:extent cx="5612130" cy="5612130"/>
            <wp:effectExtent l="114300" t="133350" r="121920" b="140970"/>
            <wp:docPr id="27298216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82168" name="Imagen 2729821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F8556A1" w14:textId="77777777" w:rsidR="006B6B02" w:rsidRDefault="006B6B02" w:rsidP="007C2914">
      <w:pPr>
        <w:spacing w:after="0"/>
      </w:pPr>
    </w:p>
    <w:p w14:paraId="1891B72E" w14:textId="23C59F84" w:rsidR="007C2914" w:rsidRPr="007C2914" w:rsidRDefault="007C2914" w:rsidP="007C2914">
      <w:pPr>
        <w:spacing w:after="0"/>
        <w:rPr>
          <w:rFonts w:ascii="Century Gothic" w:hAnsi="Century Gothic"/>
          <w:b/>
          <w:bCs/>
          <w:sz w:val="22"/>
          <w:szCs w:val="22"/>
        </w:rPr>
      </w:pPr>
      <w:r w:rsidRPr="007C2914">
        <w:rPr>
          <w:rFonts w:ascii="Century Gothic" w:hAnsi="Century Gothic"/>
          <w:b/>
          <w:bCs/>
          <w:sz w:val="22"/>
          <w:szCs w:val="22"/>
        </w:rPr>
        <w:t xml:space="preserve">Nombre: </w:t>
      </w:r>
      <w:r w:rsidRPr="007C2914">
        <w:rPr>
          <w:rFonts w:ascii="Century Gothic" w:hAnsi="Century Gothic"/>
          <w:sz w:val="22"/>
          <w:szCs w:val="22"/>
        </w:rPr>
        <w:t>Javier Alejandro Salas Garcia</w:t>
      </w:r>
    </w:p>
    <w:p w14:paraId="292D0BFF" w14:textId="77777777" w:rsidR="007C2914" w:rsidRPr="007C2914" w:rsidRDefault="007C2914" w:rsidP="007C2914">
      <w:pPr>
        <w:spacing w:after="0"/>
        <w:rPr>
          <w:rFonts w:ascii="Century Gothic" w:hAnsi="Century Gothic"/>
          <w:sz w:val="22"/>
          <w:szCs w:val="22"/>
        </w:rPr>
      </w:pPr>
      <w:r w:rsidRPr="007C2914">
        <w:rPr>
          <w:rFonts w:ascii="Century Gothic" w:hAnsi="Century Gothic"/>
          <w:b/>
          <w:bCs/>
          <w:sz w:val="22"/>
          <w:szCs w:val="22"/>
        </w:rPr>
        <w:t xml:space="preserve">Educador/a: </w:t>
      </w:r>
      <w:r w:rsidRPr="007C2914">
        <w:rPr>
          <w:rFonts w:ascii="Century Gothic" w:hAnsi="Century Gothic"/>
          <w:sz w:val="22"/>
          <w:szCs w:val="22"/>
        </w:rPr>
        <w:t>Mirta Leiva</w:t>
      </w:r>
    </w:p>
    <w:p w14:paraId="4031F686" w14:textId="0C7F3947" w:rsidR="007C2914" w:rsidRPr="007C2914" w:rsidRDefault="007C2914" w:rsidP="007C2914">
      <w:pPr>
        <w:spacing w:after="0"/>
        <w:rPr>
          <w:rFonts w:ascii="Century Gothic" w:hAnsi="Century Gothic"/>
          <w:b/>
          <w:bCs/>
          <w:sz w:val="22"/>
          <w:szCs w:val="22"/>
        </w:rPr>
      </w:pPr>
      <w:r w:rsidRPr="007C2914">
        <w:rPr>
          <w:rFonts w:ascii="Century Gothic" w:hAnsi="Century Gothic"/>
          <w:b/>
          <w:bCs/>
          <w:sz w:val="22"/>
          <w:szCs w:val="22"/>
        </w:rPr>
        <w:t>23 / julio / 2026</w:t>
      </w:r>
    </w:p>
    <w:p w14:paraId="574D9EF1" w14:textId="06F24D72" w:rsidR="007C2914" w:rsidRDefault="007C2914" w:rsidP="007C2914">
      <w:pPr>
        <w:spacing w:after="0"/>
        <w:rPr>
          <w:rFonts w:ascii="Century Gothic" w:hAnsi="Century Gothic"/>
          <w:b/>
          <w:bCs/>
          <w:sz w:val="22"/>
          <w:szCs w:val="22"/>
        </w:rPr>
      </w:pPr>
    </w:p>
    <w:p w14:paraId="49E12872" w14:textId="77777777" w:rsidR="007C2914" w:rsidRDefault="007C2914" w:rsidP="007C2914">
      <w:pPr>
        <w:spacing w:after="0"/>
        <w:rPr>
          <w:rFonts w:ascii="Century Gothic" w:hAnsi="Century Gothic"/>
          <w:b/>
          <w:bCs/>
          <w:sz w:val="22"/>
          <w:szCs w:val="22"/>
        </w:rPr>
      </w:pPr>
    </w:p>
    <w:p w14:paraId="0569EDAB" w14:textId="77777777" w:rsidR="007C2914" w:rsidRPr="007C2914" w:rsidRDefault="007C2914" w:rsidP="007C2914">
      <w:pPr>
        <w:spacing w:after="0"/>
        <w:rPr>
          <w:rFonts w:ascii="Century Gothic" w:hAnsi="Century Gothic"/>
          <w:sz w:val="22"/>
          <w:szCs w:val="22"/>
        </w:rPr>
      </w:pPr>
    </w:p>
    <w:p w14:paraId="2845CE41" w14:textId="6AC7FF06" w:rsidR="00813903" w:rsidRDefault="00813903"/>
    <w:p w14:paraId="6E46C8A2" w14:textId="77777777" w:rsidR="002F1055" w:rsidRDefault="002F1055"/>
    <w:p w14:paraId="378110D1" w14:textId="3A2EB1B8" w:rsidR="003654D8" w:rsidRPr="00232F33" w:rsidRDefault="00E816A3" w:rsidP="00E816A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1.- </w:t>
      </w:r>
      <w:r w:rsidR="003654D8" w:rsidRPr="00232F33">
        <w:rPr>
          <w:rFonts w:ascii="Century Gothic" w:hAnsi="Century Gothic"/>
          <w:sz w:val="20"/>
          <w:szCs w:val="20"/>
        </w:rPr>
        <w:t>¿Por qué es valiosa la tradición del cuarto Evangelio para la tradición cristiana?</w:t>
      </w:r>
    </w:p>
    <w:p w14:paraId="39CC232C" w14:textId="4FCD936A" w:rsidR="00462DE7" w:rsidRDefault="00D21558" w:rsidP="00232F33">
      <w:pPr>
        <w:spacing w:after="0"/>
        <w:rPr>
          <w:rFonts w:ascii="Century Gothic" w:hAnsi="Century Gothic"/>
          <w:sz w:val="20"/>
          <w:szCs w:val="20"/>
        </w:rPr>
      </w:pPr>
      <w:r w:rsidRPr="00232F33">
        <w:rPr>
          <w:rFonts w:ascii="Century Gothic" w:hAnsi="Century Gothic"/>
          <w:sz w:val="20"/>
          <w:szCs w:val="20"/>
        </w:rPr>
        <w:t xml:space="preserve">Este Evangelio ofrece otra mirada teológica profunda y </w:t>
      </w:r>
      <w:r w:rsidR="00E043DA" w:rsidRPr="00232F33">
        <w:rPr>
          <w:rFonts w:ascii="Century Gothic" w:hAnsi="Century Gothic"/>
          <w:sz w:val="20"/>
          <w:szCs w:val="20"/>
        </w:rPr>
        <w:t>simbólica</w:t>
      </w:r>
      <w:r w:rsidR="00E043DA">
        <w:rPr>
          <w:rFonts w:ascii="Century Gothic" w:hAnsi="Century Gothic"/>
          <w:sz w:val="20"/>
          <w:szCs w:val="20"/>
        </w:rPr>
        <w:t xml:space="preserve">, </w:t>
      </w:r>
      <w:r w:rsidR="003744B1">
        <w:rPr>
          <w:rFonts w:ascii="Century Gothic" w:hAnsi="Century Gothic"/>
          <w:sz w:val="20"/>
          <w:szCs w:val="20"/>
        </w:rPr>
        <w:t xml:space="preserve">es el testigo ocular </w:t>
      </w:r>
      <w:r w:rsidR="00E14B27">
        <w:rPr>
          <w:rFonts w:ascii="Century Gothic" w:hAnsi="Century Gothic"/>
          <w:sz w:val="20"/>
          <w:szCs w:val="20"/>
        </w:rPr>
        <w:t>de las narrativas que se encuentran en el, tambien el</w:t>
      </w:r>
      <w:r w:rsidR="00551754">
        <w:rPr>
          <w:rFonts w:ascii="Century Gothic" w:hAnsi="Century Gothic"/>
          <w:sz w:val="20"/>
          <w:szCs w:val="20"/>
        </w:rPr>
        <w:t xml:space="preserve">, la </w:t>
      </w:r>
      <w:r w:rsidR="00E14B27">
        <w:rPr>
          <w:rFonts w:ascii="Century Gothic" w:hAnsi="Century Gothic"/>
          <w:sz w:val="20"/>
          <w:szCs w:val="20"/>
        </w:rPr>
        <w:t>o la</w:t>
      </w:r>
      <w:r w:rsidR="00551754">
        <w:rPr>
          <w:rFonts w:ascii="Century Gothic" w:hAnsi="Century Gothic"/>
          <w:sz w:val="20"/>
          <w:szCs w:val="20"/>
        </w:rPr>
        <w:t>s</w:t>
      </w:r>
      <w:r w:rsidR="00E14B27">
        <w:rPr>
          <w:rFonts w:ascii="Century Gothic" w:hAnsi="Century Gothic"/>
          <w:sz w:val="20"/>
          <w:szCs w:val="20"/>
        </w:rPr>
        <w:t xml:space="preserve"> </w:t>
      </w:r>
      <w:r w:rsidR="00551754">
        <w:rPr>
          <w:rFonts w:ascii="Century Gothic" w:hAnsi="Century Gothic"/>
          <w:sz w:val="20"/>
          <w:szCs w:val="20"/>
        </w:rPr>
        <w:t xml:space="preserve">autoras </w:t>
      </w:r>
      <w:r w:rsidR="00462DE7">
        <w:rPr>
          <w:rFonts w:ascii="Century Gothic" w:hAnsi="Century Gothic"/>
          <w:sz w:val="20"/>
          <w:szCs w:val="20"/>
        </w:rPr>
        <w:t>recuperan los</w:t>
      </w:r>
      <w:r w:rsidR="00232F33" w:rsidRPr="00232F33">
        <w:rPr>
          <w:rFonts w:ascii="Century Gothic" w:hAnsi="Century Gothic"/>
          <w:sz w:val="20"/>
          <w:szCs w:val="20"/>
        </w:rPr>
        <w:t xml:space="preserve"> símbolos </w:t>
      </w:r>
      <w:r w:rsidR="00551754">
        <w:rPr>
          <w:rFonts w:ascii="Century Gothic" w:hAnsi="Century Gothic"/>
          <w:sz w:val="20"/>
          <w:szCs w:val="20"/>
        </w:rPr>
        <w:t xml:space="preserve">permite que estos </w:t>
      </w:r>
      <w:r w:rsidR="00232F33" w:rsidRPr="00232F33">
        <w:rPr>
          <w:rFonts w:ascii="Century Gothic" w:hAnsi="Century Gothic"/>
          <w:sz w:val="20"/>
          <w:szCs w:val="20"/>
        </w:rPr>
        <w:t>recobren su lugar, que tengan voz y expresen su mensaje particular</w:t>
      </w:r>
      <w:r w:rsidR="00BE695A">
        <w:rPr>
          <w:rFonts w:ascii="Century Gothic" w:hAnsi="Century Gothic"/>
          <w:sz w:val="20"/>
          <w:szCs w:val="20"/>
        </w:rPr>
        <w:t xml:space="preserve">, </w:t>
      </w:r>
      <w:r w:rsidR="00506C09">
        <w:rPr>
          <w:rFonts w:ascii="Century Gothic" w:hAnsi="Century Gothic"/>
          <w:sz w:val="20"/>
          <w:szCs w:val="20"/>
        </w:rPr>
        <w:t>de ahí que s</w:t>
      </w:r>
      <w:r w:rsidR="00506C09" w:rsidRPr="00506C09">
        <w:rPr>
          <w:rFonts w:ascii="Century Gothic" w:hAnsi="Century Gothic"/>
          <w:sz w:val="20"/>
          <w:szCs w:val="20"/>
        </w:rPr>
        <w:t>u valor para la tradición cristiana no reside solo en su información histórica, sino en su profundidad teológica, litúrgica y mística</w:t>
      </w:r>
      <w:r w:rsidR="00863C93">
        <w:rPr>
          <w:rFonts w:ascii="Century Gothic" w:hAnsi="Century Gothic"/>
          <w:sz w:val="20"/>
          <w:szCs w:val="20"/>
        </w:rPr>
        <w:t xml:space="preserve">. </w:t>
      </w:r>
    </w:p>
    <w:p w14:paraId="4E2882CC" w14:textId="77777777" w:rsidR="00260CA2" w:rsidRDefault="00260CA2" w:rsidP="00232F33">
      <w:pPr>
        <w:spacing w:after="0"/>
        <w:rPr>
          <w:rFonts w:ascii="Century Gothic" w:hAnsi="Century Gothic"/>
          <w:sz w:val="20"/>
          <w:szCs w:val="20"/>
        </w:rPr>
      </w:pPr>
    </w:p>
    <w:p w14:paraId="320E1104" w14:textId="6D14E986" w:rsidR="00260CA2" w:rsidRDefault="00260CA2" w:rsidP="00232F33">
      <w:pPr>
        <w:spacing w:after="0"/>
        <w:rPr>
          <w:rFonts w:ascii="Century Gothic" w:hAnsi="Century Gothic"/>
          <w:sz w:val="20"/>
          <w:szCs w:val="20"/>
        </w:rPr>
      </w:pPr>
      <w:r w:rsidRPr="00260CA2">
        <w:rPr>
          <w:rFonts w:ascii="Century Gothic" w:hAnsi="Century Gothic"/>
          <w:sz w:val="20"/>
          <w:szCs w:val="20"/>
        </w:rPr>
        <w:t xml:space="preserve">Este evangelio nos invita a </w:t>
      </w:r>
      <w:r w:rsidR="005E0F54">
        <w:rPr>
          <w:rFonts w:ascii="Century Gothic" w:hAnsi="Century Gothic"/>
          <w:sz w:val="20"/>
          <w:szCs w:val="20"/>
        </w:rPr>
        <w:t>redescubrir</w:t>
      </w:r>
      <w:r w:rsidR="0061642C">
        <w:rPr>
          <w:rFonts w:ascii="Century Gothic" w:hAnsi="Century Gothic"/>
          <w:sz w:val="20"/>
          <w:szCs w:val="20"/>
        </w:rPr>
        <w:t xml:space="preserve"> a una divinidad que se revela y</w:t>
      </w:r>
      <w:r w:rsidRPr="00260CA2">
        <w:rPr>
          <w:rFonts w:ascii="Century Gothic" w:hAnsi="Century Gothic"/>
          <w:sz w:val="20"/>
          <w:szCs w:val="20"/>
        </w:rPr>
        <w:t xml:space="preserve"> que se manifiesta en la </w:t>
      </w:r>
      <w:r w:rsidR="005E0F54">
        <w:rPr>
          <w:rFonts w:ascii="Century Gothic" w:hAnsi="Century Gothic"/>
          <w:sz w:val="20"/>
          <w:szCs w:val="20"/>
        </w:rPr>
        <w:t>corporeidad</w:t>
      </w:r>
      <w:r w:rsidRPr="00260CA2">
        <w:rPr>
          <w:rFonts w:ascii="Century Gothic" w:hAnsi="Century Gothic"/>
          <w:sz w:val="20"/>
          <w:szCs w:val="20"/>
        </w:rPr>
        <w:t xml:space="preserve">, en la historia </w:t>
      </w:r>
      <w:r w:rsidR="005314AD">
        <w:rPr>
          <w:rFonts w:ascii="Century Gothic" w:hAnsi="Century Gothic"/>
          <w:sz w:val="20"/>
          <w:szCs w:val="20"/>
        </w:rPr>
        <w:t xml:space="preserve">y </w:t>
      </w:r>
      <w:r w:rsidRPr="00260CA2">
        <w:rPr>
          <w:rFonts w:ascii="Century Gothic" w:hAnsi="Century Gothic"/>
          <w:sz w:val="20"/>
          <w:szCs w:val="20"/>
        </w:rPr>
        <w:t>de manera particular a los marginados, a las mujeres y a los pobres</w:t>
      </w:r>
      <w:r w:rsidR="005314AD">
        <w:rPr>
          <w:rFonts w:ascii="Century Gothic" w:hAnsi="Century Gothic"/>
          <w:sz w:val="20"/>
          <w:szCs w:val="20"/>
        </w:rPr>
        <w:t xml:space="preserve">, que llega tambien a la </w:t>
      </w:r>
      <w:r w:rsidR="00F62959">
        <w:rPr>
          <w:rFonts w:ascii="Century Gothic" w:hAnsi="Century Gothic"/>
          <w:sz w:val="20"/>
          <w:szCs w:val="20"/>
        </w:rPr>
        <w:t>periferia</w:t>
      </w:r>
      <w:r w:rsidRPr="00260CA2">
        <w:rPr>
          <w:rFonts w:ascii="Century Gothic" w:hAnsi="Century Gothic"/>
          <w:sz w:val="20"/>
          <w:szCs w:val="20"/>
        </w:rPr>
        <w:t xml:space="preserve">. </w:t>
      </w:r>
      <w:r w:rsidR="0076598B">
        <w:rPr>
          <w:rFonts w:ascii="Century Gothic" w:hAnsi="Century Gothic"/>
          <w:sz w:val="20"/>
          <w:szCs w:val="20"/>
        </w:rPr>
        <w:t xml:space="preserve">A desarrollar </w:t>
      </w:r>
      <w:r w:rsidR="0076598B" w:rsidRPr="0076598B">
        <w:rPr>
          <w:rFonts w:ascii="Century Gothic" w:hAnsi="Century Gothic"/>
          <w:sz w:val="20"/>
          <w:szCs w:val="20"/>
        </w:rPr>
        <w:t xml:space="preserve">una fe </w:t>
      </w:r>
      <w:r w:rsidR="0076598B">
        <w:rPr>
          <w:rFonts w:ascii="Century Gothic" w:hAnsi="Century Gothic"/>
          <w:sz w:val="20"/>
          <w:szCs w:val="20"/>
        </w:rPr>
        <w:t>distinta</w:t>
      </w:r>
      <w:r w:rsidR="0076598B" w:rsidRPr="0076598B">
        <w:rPr>
          <w:rFonts w:ascii="Century Gothic" w:hAnsi="Century Gothic"/>
          <w:sz w:val="20"/>
          <w:szCs w:val="20"/>
        </w:rPr>
        <w:t xml:space="preserve">, pegada a la piel y a la energía de la tierra. </w:t>
      </w:r>
      <w:r w:rsidR="0076598B">
        <w:rPr>
          <w:rFonts w:ascii="Century Gothic" w:hAnsi="Century Gothic"/>
          <w:sz w:val="20"/>
          <w:szCs w:val="20"/>
        </w:rPr>
        <w:t xml:space="preserve"> Una espiritualidad que </w:t>
      </w:r>
      <w:r w:rsidR="0076598B" w:rsidRPr="0076598B">
        <w:rPr>
          <w:rFonts w:ascii="Century Gothic" w:hAnsi="Century Gothic"/>
          <w:sz w:val="20"/>
          <w:szCs w:val="20"/>
        </w:rPr>
        <w:t>nos habite y nos llene de novedad subversiva para seguir a Jesús.</w:t>
      </w:r>
      <w:r w:rsidR="0076598B">
        <w:rPr>
          <w:rFonts w:ascii="Century Gothic" w:hAnsi="Century Gothic"/>
          <w:sz w:val="20"/>
          <w:szCs w:val="20"/>
        </w:rPr>
        <w:t xml:space="preserve"> </w:t>
      </w:r>
      <w:r w:rsidRPr="00260CA2">
        <w:rPr>
          <w:rFonts w:ascii="Century Gothic" w:hAnsi="Century Gothic"/>
          <w:sz w:val="20"/>
          <w:szCs w:val="20"/>
        </w:rPr>
        <w:t xml:space="preserve">esta </w:t>
      </w:r>
      <w:r w:rsidR="00510569" w:rsidRPr="00260CA2">
        <w:rPr>
          <w:rFonts w:ascii="Century Gothic" w:hAnsi="Century Gothic"/>
          <w:sz w:val="20"/>
          <w:szCs w:val="20"/>
        </w:rPr>
        <w:t>tradición recupera</w:t>
      </w:r>
      <w:r w:rsidRPr="00260CA2">
        <w:rPr>
          <w:rFonts w:ascii="Century Gothic" w:hAnsi="Century Gothic"/>
          <w:sz w:val="20"/>
          <w:szCs w:val="20"/>
        </w:rPr>
        <w:t xml:space="preserve"> voces silenciadas y ofrece un modelo de comunidad igualitaria, desafía tanto las jerarquías religiosas de su tiempo como las estructuras patriarcales y androcéntricas que se perpetuaron </w:t>
      </w:r>
      <w:r w:rsidR="00926E68">
        <w:rPr>
          <w:rFonts w:ascii="Century Gothic" w:hAnsi="Century Gothic"/>
          <w:sz w:val="20"/>
          <w:szCs w:val="20"/>
        </w:rPr>
        <w:t>en los años siguientes, incluidos los nuestros</w:t>
      </w:r>
      <w:r w:rsidR="009C7D02">
        <w:rPr>
          <w:rFonts w:ascii="Century Gothic" w:hAnsi="Century Gothic"/>
          <w:sz w:val="20"/>
          <w:szCs w:val="20"/>
        </w:rPr>
        <w:t>.</w:t>
      </w:r>
    </w:p>
    <w:p w14:paraId="099C6742" w14:textId="77777777" w:rsidR="00462DE7" w:rsidRDefault="00462DE7" w:rsidP="00232F33">
      <w:pPr>
        <w:spacing w:after="0"/>
        <w:rPr>
          <w:rFonts w:ascii="Century Gothic" w:hAnsi="Century Gothic"/>
          <w:sz w:val="20"/>
          <w:szCs w:val="20"/>
        </w:rPr>
      </w:pPr>
    </w:p>
    <w:p w14:paraId="21348390" w14:textId="7DD8A2A2" w:rsidR="003654D8" w:rsidRDefault="009C7D02" w:rsidP="009D572B">
      <w:pPr>
        <w:spacing w:after="0"/>
        <w:rPr>
          <w:rFonts w:ascii="Century Gothic" w:hAnsi="Century Gothic"/>
          <w:sz w:val="20"/>
          <w:szCs w:val="20"/>
        </w:rPr>
      </w:pPr>
      <w:r w:rsidRPr="009C7D02">
        <w:rPr>
          <w:rFonts w:ascii="Century Gothic" w:hAnsi="Century Gothic"/>
          <w:sz w:val="20"/>
          <w:szCs w:val="20"/>
        </w:rPr>
        <w:t xml:space="preserve">El lenguaje </w:t>
      </w:r>
      <w:r w:rsidR="00693D29">
        <w:rPr>
          <w:rFonts w:ascii="Century Gothic" w:hAnsi="Century Gothic"/>
          <w:sz w:val="20"/>
          <w:szCs w:val="20"/>
        </w:rPr>
        <w:t>lleva ritmo</w:t>
      </w:r>
      <w:r w:rsidR="00D06C95">
        <w:rPr>
          <w:rFonts w:ascii="Century Gothic" w:hAnsi="Century Gothic"/>
          <w:sz w:val="20"/>
          <w:szCs w:val="20"/>
        </w:rPr>
        <w:t>, de vuelve lirico y poético</w:t>
      </w:r>
      <w:r w:rsidRPr="009C7D02">
        <w:rPr>
          <w:rFonts w:ascii="Century Gothic" w:hAnsi="Century Gothic"/>
          <w:sz w:val="20"/>
          <w:szCs w:val="20"/>
        </w:rPr>
        <w:t xml:space="preserve">. nace del dolor y del amor, de la exclusión y del consuelo, de una comunidad herida que se sabe amada y que anuncia una fe que no se impone, sino que se </w:t>
      </w:r>
      <w:r w:rsidR="00D06C95" w:rsidRPr="009C7D02">
        <w:rPr>
          <w:rFonts w:ascii="Century Gothic" w:hAnsi="Century Gothic"/>
          <w:sz w:val="20"/>
          <w:szCs w:val="20"/>
        </w:rPr>
        <w:t>entrega</w:t>
      </w:r>
      <w:r w:rsidR="00D06C95">
        <w:rPr>
          <w:rFonts w:ascii="Century Gothic" w:hAnsi="Century Gothic"/>
          <w:sz w:val="20"/>
          <w:szCs w:val="20"/>
        </w:rPr>
        <w:t>, es de sumo interés que la comunidad</w:t>
      </w:r>
      <w:r w:rsidR="00304C84">
        <w:rPr>
          <w:rFonts w:ascii="Century Gothic" w:hAnsi="Century Gothic"/>
          <w:sz w:val="20"/>
          <w:szCs w:val="20"/>
        </w:rPr>
        <w:t xml:space="preserve"> que la comunidad </w:t>
      </w:r>
      <w:proofErr w:type="spellStart"/>
      <w:r w:rsidR="00304C84">
        <w:rPr>
          <w:rFonts w:ascii="Century Gothic" w:hAnsi="Century Gothic"/>
          <w:sz w:val="20"/>
          <w:szCs w:val="20"/>
        </w:rPr>
        <w:t>Jóanica</w:t>
      </w:r>
      <w:proofErr w:type="spellEnd"/>
      <w:r w:rsidR="00304C84">
        <w:rPr>
          <w:rFonts w:ascii="Century Gothic" w:hAnsi="Century Gothic"/>
          <w:sz w:val="20"/>
          <w:szCs w:val="20"/>
        </w:rPr>
        <w:t xml:space="preserve"> nace tras la necesidad de saberse diferentes, </w:t>
      </w:r>
      <w:r w:rsidR="004F4CAD">
        <w:rPr>
          <w:rFonts w:ascii="Century Gothic" w:hAnsi="Century Gothic"/>
          <w:sz w:val="20"/>
          <w:szCs w:val="20"/>
        </w:rPr>
        <w:t>de rescatar la esperanza en el camino de la exclusión</w:t>
      </w:r>
      <w:r w:rsidR="005C4C32">
        <w:rPr>
          <w:rFonts w:ascii="Century Gothic" w:hAnsi="Century Gothic"/>
          <w:sz w:val="20"/>
          <w:szCs w:val="20"/>
        </w:rPr>
        <w:t xml:space="preserve">, de </w:t>
      </w:r>
      <w:r w:rsidR="005C4C32" w:rsidRPr="005C4C32">
        <w:rPr>
          <w:rFonts w:ascii="Century Gothic" w:hAnsi="Century Gothic"/>
          <w:sz w:val="20"/>
          <w:szCs w:val="20"/>
        </w:rPr>
        <w:t>redescubrir la espiritualidad d</w:t>
      </w:r>
      <w:r w:rsidR="005C4C32">
        <w:rPr>
          <w:rFonts w:ascii="Century Gothic" w:hAnsi="Century Gothic"/>
          <w:sz w:val="20"/>
          <w:szCs w:val="20"/>
        </w:rPr>
        <w:t xml:space="preserve">esde </w:t>
      </w:r>
      <w:r w:rsidR="004B3AFA">
        <w:rPr>
          <w:rFonts w:ascii="Century Gothic" w:hAnsi="Century Gothic"/>
          <w:sz w:val="20"/>
          <w:szCs w:val="20"/>
        </w:rPr>
        <w:t xml:space="preserve">la </w:t>
      </w:r>
      <w:r w:rsidR="004B3AFA" w:rsidRPr="005C4C32">
        <w:rPr>
          <w:rFonts w:ascii="Century Gothic" w:hAnsi="Century Gothic"/>
          <w:sz w:val="20"/>
          <w:szCs w:val="20"/>
        </w:rPr>
        <w:t>resistencia</w:t>
      </w:r>
      <w:r w:rsidR="005C4C32">
        <w:rPr>
          <w:rFonts w:ascii="Century Gothic" w:hAnsi="Century Gothic"/>
          <w:sz w:val="20"/>
          <w:szCs w:val="20"/>
        </w:rPr>
        <w:t xml:space="preserve"> y la </w:t>
      </w:r>
      <w:r w:rsidR="005C4C32" w:rsidRPr="005C4C32">
        <w:rPr>
          <w:rFonts w:ascii="Century Gothic" w:hAnsi="Century Gothic"/>
          <w:sz w:val="20"/>
          <w:szCs w:val="20"/>
        </w:rPr>
        <w:t>igualdad</w:t>
      </w:r>
      <w:r w:rsidR="0099395F">
        <w:rPr>
          <w:rFonts w:ascii="Century Gothic" w:hAnsi="Century Gothic"/>
          <w:sz w:val="20"/>
          <w:szCs w:val="20"/>
        </w:rPr>
        <w:t xml:space="preserve">, el 4to Evangelio </w:t>
      </w:r>
      <w:r w:rsidR="0099395F" w:rsidRPr="0099395F">
        <w:rPr>
          <w:rFonts w:ascii="Century Gothic" w:hAnsi="Century Gothic"/>
          <w:sz w:val="20"/>
          <w:szCs w:val="20"/>
        </w:rPr>
        <w:t>recuperar el liderazgo de las mujeres en la Iglesia</w:t>
      </w:r>
      <w:r w:rsidR="0099395F">
        <w:rPr>
          <w:rFonts w:ascii="Century Gothic" w:hAnsi="Century Gothic"/>
          <w:sz w:val="20"/>
          <w:szCs w:val="20"/>
        </w:rPr>
        <w:t xml:space="preserve">, </w:t>
      </w:r>
      <w:r w:rsidR="00B80966">
        <w:rPr>
          <w:rFonts w:ascii="Century Gothic" w:hAnsi="Century Gothic"/>
          <w:sz w:val="20"/>
          <w:szCs w:val="20"/>
        </w:rPr>
        <w:t xml:space="preserve">es valioso por que desmitifica y desentraña las mentiras del sistema patriarcal, devuelve la voz de liderazgo a las mujeres. Tambien este Evangelio se presta para la relectura cuir y feminista, </w:t>
      </w:r>
      <w:r w:rsidR="0076598B">
        <w:rPr>
          <w:rFonts w:ascii="Century Gothic" w:hAnsi="Century Gothic"/>
          <w:sz w:val="20"/>
          <w:szCs w:val="20"/>
        </w:rPr>
        <w:t xml:space="preserve">que </w:t>
      </w:r>
      <w:r w:rsidR="0076598B" w:rsidRPr="0076598B">
        <w:rPr>
          <w:rFonts w:ascii="Century Gothic" w:hAnsi="Century Gothic"/>
          <w:sz w:val="20"/>
          <w:szCs w:val="20"/>
        </w:rPr>
        <w:t xml:space="preserve">nos viene a recordar la pedagogía de Dios, quien siempre habla mediante lxs que este sistema rechaza. </w:t>
      </w:r>
    </w:p>
    <w:p w14:paraId="1E7894F4" w14:textId="77777777" w:rsidR="009D572B" w:rsidRPr="009D572B" w:rsidRDefault="009D572B" w:rsidP="009D572B">
      <w:pPr>
        <w:spacing w:after="0"/>
        <w:rPr>
          <w:rFonts w:ascii="Century Gothic" w:hAnsi="Century Gothic"/>
          <w:sz w:val="20"/>
          <w:szCs w:val="20"/>
        </w:rPr>
      </w:pPr>
    </w:p>
    <w:p w14:paraId="6D6EE74F" w14:textId="06B56212" w:rsidR="003654D8" w:rsidRDefault="00485B67" w:rsidP="00485B67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2.- </w:t>
      </w:r>
      <w:r w:rsidR="003654D8" w:rsidRPr="00232F33">
        <w:rPr>
          <w:rFonts w:ascii="Century Gothic" w:hAnsi="Century Gothic"/>
          <w:sz w:val="20"/>
          <w:szCs w:val="20"/>
        </w:rPr>
        <w:t>Propón 5 claves que ayuden a descubrir el protagonismo de la mujer en las iglesias del siglo I</w:t>
      </w:r>
      <w:r w:rsidR="009D572B">
        <w:rPr>
          <w:rFonts w:ascii="Century Gothic" w:hAnsi="Century Gothic"/>
          <w:sz w:val="20"/>
          <w:szCs w:val="20"/>
        </w:rPr>
        <w:t>.</w:t>
      </w:r>
    </w:p>
    <w:p w14:paraId="6A938338" w14:textId="3BF91FB7" w:rsidR="00BA61CE" w:rsidRPr="00644D89" w:rsidRDefault="0027697D" w:rsidP="00644D89">
      <w:pPr>
        <w:spacing w:after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1) </w:t>
      </w:r>
      <w:r w:rsidR="009A614D" w:rsidRPr="00644D89">
        <w:rPr>
          <w:rFonts w:ascii="Century Gothic" w:hAnsi="Century Gothic"/>
          <w:b/>
          <w:bCs/>
          <w:sz w:val="20"/>
          <w:szCs w:val="20"/>
        </w:rPr>
        <w:t>L</w:t>
      </w:r>
      <w:r w:rsidR="00BA3A64" w:rsidRPr="00644D89">
        <w:rPr>
          <w:rFonts w:ascii="Century Gothic" w:hAnsi="Century Gothic"/>
          <w:b/>
          <w:bCs/>
          <w:sz w:val="20"/>
          <w:szCs w:val="20"/>
        </w:rPr>
        <w:t>a proximidad que t</w:t>
      </w:r>
      <w:r w:rsidR="00A473F8" w:rsidRPr="00644D89">
        <w:rPr>
          <w:rFonts w:ascii="Century Gothic" w:hAnsi="Century Gothic"/>
          <w:b/>
          <w:bCs/>
          <w:sz w:val="20"/>
          <w:szCs w:val="20"/>
        </w:rPr>
        <w:t>uvieron</w:t>
      </w:r>
      <w:r w:rsidR="00BA3A64" w:rsidRPr="00644D89">
        <w:rPr>
          <w:rFonts w:ascii="Century Gothic" w:hAnsi="Century Gothic"/>
          <w:b/>
          <w:bCs/>
          <w:sz w:val="20"/>
          <w:szCs w:val="20"/>
        </w:rPr>
        <w:t xml:space="preserve"> directamente con Dios y con su amado Jesús, su </w:t>
      </w:r>
      <w:r w:rsidR="00565026" w:rsidRPr="00644D89">
        <w:rPr>
          <w:rFonts w:ascii="Century Gothic" w:hAnsi="Century Gothic"/>
          <w:b/>
          <w:bCs/>
          <w:sz w:val="20"/>
          <w:szCs w:val="20"/>
        </w:rPr>
        <w:t>maestro</w:t>
      </w:r>
      <w:r w:rsidR="004A5919" w:rsidRPr="00644D89">
        <w:rPr>
          <w:rFonts w:ascii="Century Gothic" w:hAnsi="Century Gothic"/>
          <w:b/>
          <w:bCs/>
          <w:sz w:val="20"/>
          <w:szCs w:val="20"/>
        </w:rPr>
        <w:t xml:space="preserve"> y con las personas en las comunidades</w:t>
      </w:r>
      <w:r w:rsidR="004A5919" w:rsidRPr="00644D89">
        <w:rPr>
          <w:rFonts w:ascii="Century Gothic" w:hAnsi="Century Gothic"/>
          <w:sz w:val="20"/>
          <w:szCs w:val="20"/>
        </w:rPr>
        <w:t>,</w:t>
      </w:r>
      <w:r w:rsidR="00565026" w:rsidRPr="00644D89">
        <w:rPr>
          <w:rFonts w:ascii="Century Gothic" w:hAnsi="Century Gothic"/>
          <w:sz w:val="20"/>
          <w:szCs w:val="20"/>
        </w:rPr>
        <w:t xml:space="preserve"> nos</w:t>
      </w:r>
      <w:r w:rsidR="00BA3A64" w:rsidRPr="00644D89">
        <w:rPr>
          <w:rFonts w:ascii="Century Gothic" w:hAnsi="Century Gothic"/>
          <w:sz w:val="20"/>
          <w:szCs w:val="20"/>
        </w:rPr>
        <w:t xml:space="preserve"> </w:t>
      </w:r>
      <w:r w:rsidR="00A473F8" w:rsidRPr="00644D89">
        <w:rPr>
          <w:rFonts w:ascii="Century Gothic" w:hAnsi="Century Gothic"/>
          <w:sz w:val="20"/>
          <w:szCs w:val="20"/>
        </w:rPr>
        <w:t>enseña</w:t>
      </w:r>
      <w:r w:rsidR="00BA3A64" w:rsidRPr="00644D89">
        <w:rPr>
          <w:rFonts w:ascii="Century Gothic" w:hAnsi="Century Gothic"/>
          <w:sz w:val="20"/>
          <w:szCs w:val="20"/>
        </w:rPr>
        <w:t xml:space="preserve"> que está experiencia va más allá del templo, </w:t>
      </w:r>
      <w:r w:rsidR="0006081B" w:rsidRPr="00644D89">
        <w:rPr>
          <w:rFonts w:ascii="Century Gothic" w:hAnsi="Century Gothic"/>
          <w:sz w:val="20"/>
          <w:szCs w:val="20"/>
        </w:rPr>
        <w:t xml:space="preserve">la relación espiritual </w:t>
      </w:r>
      <w:r w:rsidR="00BA3A64" w:rsidRPr="00644D89">
        <w:rPr>
          <w:rFonts w:ascii="Century Gothic" w:hAnsi="Century Gothic"/>
          <w:sz w:val="20"/>
          <w:szCs w:val="20"/>
        </w:rPr>
        <w:t xml:space="preserve">está en el pozo de </w:t>
      </w:r>
      <w:r w:rsidR="00A473F8" w:rsidRPr="00644D89">
        <w:rPr>
          <w:rFonts w:ascii="Century Gothic" w:hAnsi="Century Gothic"/>
          <w:sz w:val="20"/>
          <w:szCs w:val="20"/>
        </w:rPr>
        <w:t>agua, en</w:t>
      </w:r>
      <w:r w:rsidR="00BA3A64" w:rsidRPr="00644D89">
        <w:rPr>
          <w:rFonts w:ascii="Century Gothic" w:hAnsi="Century Gothic"/>
          <w:sz w:val="20"/>
          <w:szCs w:val="20"/>
        </w:rPr>
        <w:t xml:space="preserve"> la </w:t>
      </w:r>
      <w:r w:rsidR="004A5919" w:rsidRPr="00644D89">
        <w:rPr>
          <w:rFonts w:ascii="Century Gothic" w:hAnsi="Century Gothic"/>
          <w:sz w:val="20"/>
          <w:szCs w:val="20"/>
        </w:rPr>
        <w:t>casa de</w:t>
      </w:r>
      <w:r w:rsidR="00BA3A64" w:rsidRPr="00644D89">
        <w:rPr>
          <w:rFonts w:ascii="Century Gothic" w:hAnsi="Century Gothic"/>
          <w:sz w:val="20"/>
          <w:szCs w:val="20"/>
        </w:rPr>
        <w:t xml:space="preserve"> las amigas de Betania</w:t>
      </w:r>
      <w:r w:rsidR="0006081B" w:rsidRPr="00644D89">
        <w:rPr>
          <w:rFonts w:ascii="Century Gothic" w:hAnsi="Century Gothic"/>
          <w:sz w:val="20"/>
          <w:szCs w:val="20"/>
        </w:rPr>
        <w:t>, a</w:t>
      </w:r>
      <w:r w:rsidR="00BA3A64" w:rsidRPr="00644D89">
        <w:rPr>
          <w:rFonts w:ascii="Century Gothic" w:hAnsi="Century Gothic"/>
          <w:sz w:val="20"/>
          <w:szCs w:val="20"/>
        </w:rPr>
        <w:t>l pie de la cruz en el jardín de la pascua</w:t>
      </w:r>
      <w:r w:rsidR="0006081B" w:rsidRPr="00644D89">
        <w:rPr>
          <w:rFonts w:ascii="Century Gothic" w:hAnsi="Century Gothic"/>
          <w:sz w:val="20"/>
          <w:szCs w:val="20"/>
        </w:rPr>
        <w:t>.</w:t>
      </w:r>
      <w:r w:rsidR="00565026" w:rsidRPr="00644D89">
        <w:rPr>
          <w:rFonts w:ascii="Century Gothic" w:hAnsi="Century Gothic"/>
          <w:sz w:val="20"/>
          <w:szCs w:val="20"/>
        </w:rPr>
        <w:t xml:space="preserve"> l</w:t>
      </w:r>
      <w:r w:rsidR="009D572B" w:rsidRPr="00644D89">
        <w:rPr>
          <w:rFonts w:ascii="Century Gothic" w:hAnsi="Century Gothic"/>
          <w:sz w:val="20"/>
          <w:szCs w:val="20"/>
        </w:rPr>
        <w:t>a esencia de este Evangelio fortalece el compromiso de muchas y muchos de nosotros que buscar construir espacios comunitarios, experiencias alternativas de participación con rostro eclesial, de reorganizarnos de forma solidaria en defensa de vida y la justicia social, por espacios transita la santa Ruah y está fuerza hace posible la vida en plenitud</w:t>
      </w:r>
      <w:r w:rsidR="00BA61CE" w:rsidRPr="00644D89">
        <w:rPr>
          <w:rFonts w:ascii="Century Gothic" w:hAnsi="Century Gothic"/>
          <w:sz w:val="20"/>
          <w:szCs w:val="20"/>
        </w:rPr>
        <w:t>.</w:t>
      </w:r>
      <w:r w:rsidR="00267E4C" w:rsidRPr="00644D89">
        <w:rPr>
          <w:rFonts w:ascii="Century Gothic" w:hAnsi="Century Gothic"/>
          <w:sz w:val="20"/>
          <w:szCs w:val="20"/>
        </w:rPr>
        <w:t xml:space="preserve"> </w:t>
      </w:r>
      <w:r w:rsidR="00AE6FCA" w:rsidRPr="00644D89">
        <w:rPr>
          <w:rFonts w:ascii="Century Gothic" w:hAnsi="Century Gothic"/>
          <w:sz w:val="20"/>
          <w:szCs w:val="20"/>
        </w:rPr>
        <w:t>¿Qué espacios alternativos necesitan la recuperación del equilibrio pascual</w:t>
      </w:r>
      <w:r w:rsidR="00644D89" w:rsidRPr="00644D89">
        <w:rPr>
          <w:rFonts w:ascii="Century Gothic" w:hAnsi="Century Gothic"/>
          <w:sz w:val="20"/>
          <w:szCs w:val="20"/>
        </w:rPr>
        <w:t>?</w:t>
      </w:r>
      <w:r w:rsidR="00644D89">
        <w:rPr>
          <w:rFonts w:ascii="Century Gothic" w:hAnsi="Century Gothic"/>
          <w:sz w:val="20"/>
          <w:szCs w:val="20"/>
        </w:rPr>
        <w:t xml:space="preserve"> El sueño de esta comunidad es el sueño de Dios (</w:t>
      </w:r>
      <w:r w:rsidR="00995ABC">
        <w:rPr>
          <w:rFonts w:ascii="Century Gothic" w:hAnsi="Century Gothic"/>
          <w:sz w:val="20"/>
          <w:szCs w:val="20"/>
        </w:rPr>
        <w:t>Éxodo 3:17)</w:t>
      </w:r>
    </w:p>
    <w:p w14:paraId="421ABBF7" w14:textId="77777777" w:rsidR="00E70828" w:rsidRDefault="00E70828" w:rsidP="00E70828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094263ED" w14:textId="77777777" w:rsidR="00E70828" w:rsidRDefault="00E70828" w:rsidP="00E70828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46C2E933" w14:textId="77777777" w:rsidR="00E70828" w:rsidRDefault="00E70828" w:rsidP="00E70828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4682B383" w14:textId="77777777" w:rsidR="00E70828" w:rsidRDefault="00E70828" w:rsidP="00E70828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30F43BFF" w14:textId="77777777" w:rsidR="00E70828" w:rsidRDefault="00E70828" w:rsidP="00E70828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03336843" w14:textId="1BF79B88" w:rsidR="00976CCB" w:rsidRPr="00485B67" w:rsidRDefault="0027697D" w:rsidP="00485B67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lastRenderedPageBreak/>
        <w:t xml:space="preserve">2) </w:t>
      </w:r>
      <w:r w:rsidR="00E80367" w:rsidRPr="00485B67">
        <w:rPr>
          <w:rFonts w:ascii="Century Gothic" w:hAnsi="Century Gothic"/>
          <w:b/>
          <w:bCs/>
          <w:sz w:val="20"/>
          <w:szCs w:val="20"/>
        </w:rPr>
        <w:t xml:space="preserve">Espiritualidad comunitaria de servicio entre iguales y de amor a Jesús: </w:t>
      </w:r>
      <w:r w:rsidR="004C3864" w:rsidRPr="00485B67">
        <w:rPr>
          <w:rFonts w:ascii="Century Gothic" w:hAnsi="Century Gothic"/>
          <w:sz w:val="20"/>
          <w:szCs w:val="20"/>
        </w:rPr>
        <w:t>La novedad de esta espiritualidad fue haber relacionado la dimensión personal del encuentro con Jesús, desde la vivencia comunitaria</w:t>
      </w:r>
      <w:r w:rsidR="009B04C7" w:rsidRPr="00485B67">
        <w:rPr>
          <w:rFonts w:ascii="Century Gothic" w:hAnsi="Century Gothic"/>
          <w:sz w:val="20"/>
          <w:szCs w:val="20"/>
        </w:rPr>
        <w:t>, Comer y beber son acciones necesarias para la vida que no pueden ser opcionales porque son necesidades primarias; de igual manera, tampoco</w:t>
      </w:r>
      <w:r w:rsidR="00976CCB" w:rsidRPr="00485B67">
        <w:rPr>
          <w:rFonts w:ascii="Century Gothic" w:hAnsi="Century Gothic"/>
          <w:sz w:val="20"/>
          <w:szCs w:val="20"/>
        </w:rPr>
        <w:t xml:space="preserve"> </w:t>
      </w:r>
      <w:r w:rsidR="009B04C7" w:rsidRPr="00485B67">
        <w:rPr>
          <w:rFonts w:ascii="Century Gothic" w:hAnsi="Century Gothic"/>
          <w:sz w:val="20"/>
          <w:szCs w:val="20"/>
        </w:rPr>
        <w:t xml:space="preserve">es opcional para el cristiano la relación de adhesión a Jesús. </w:t>
      </w:r>
      <w:r w:rsidR="00E70828" w:rsidRPr="00485B67">
        <w:rPr>
          <w:rFonts w:ascii="Century Gothic" w:hAnsi="Century Gothic"/>
          <w:sz w:val="20"/>
          <w:szCs w:val="20"/>
        </w:rPr>
        <w:t>el lavatorio de los pies</w:t>
      </w:r>
      <w:r w:rsidR="00976CCB" w:rsidRPr="00485B67">
        <w:rPr>
          <w:rFonts w:ascii="Century Gothic" w:hAnsi="Century Gothic"/>
          <w:sz w:val="20"/>
          <w:szCs w:val="20"/>
        </w:rPr>
        <w:t xml:space="preserve"> marco claro el ejemplo por el cual </w:t>
      </w:r>
      <w:r w:rsidR="00E70828" w:rsidRPr="00485B67">
        <w:rPr>
          <w:rFonts w:ascii="Century Gothic" w:hAnsi="Century Gothic"/>
          <w:sz w:val="20"/>
          <w:szCs w:val="20"/>
        </w:rPr>
        <w:t xml:space="preserve">a través del cual la comunidad se construye, crece, comparte la vida que la hace ser </w:t>
      </w:r>
      <w:r w:rsidR="00976CCB" w:rsidRPr="00485B67">
        <w:rPr>
          <w:rFonts w:ascii="Century Gothic" w:hAnsi="Century Gothic"/>
          <w:sz w:val="20"/>
          <w:szCs w:val="20"/>
        </w:rPr>
        <w:t>comunidad, conlleva</w:t>
      </w:r>
      <w:r w:rsidR="00E70828" w:rsidRPr="00485B67">
        <w:rPr>
          <w:rFonts w:ascii="Century Gothic" w:hAnsi="Century Gothic"/>
          <w:sz w:val="20"/>
          <w:szCs w:val="20"/>
        </w:rPr>
        <w:t xml:space="preserve"> la fundamental exigencia de permanecer en Jesús (</w:t>
      </w:r>
      <w:r w:rsidR="003E48C3">
        <w:rPr>
          <w:rFonts w:ascii="Century Gothic" w:hAnsi="Century Gothic"/>
          <w:sz w:val="20"/>
          <w:szCs w:val="20"/>
        </w:rPr>
        <w:t xml:space="preserve">Juan </w:t>
      </w:r>
      <w:r w:rsidR="00E70828" w:rsidRPr="00485B67">
        <w:rPr>
          <w:rFonts w:ascii="Century Gothic" w:hAnsi="Century Gothic"/>
          <w:sz w:val="20"/>
          <w:szCs w:val="20"/>
        </w:rPr>
        <w:t>6, 56).</w:t>
      </w:r>
    </w:p>
    <w:p w14:paraId="39E1AAB4" w14:textId="77777777" w:rsidR="003B7B4A" w:rsidRDefault="003B7B4A" w:rsidP="003B7B4A">
      <w:pPr>
        <w:spacing w:after="0"/>
        <w:ind w:left="360"/>
        <w:rPr>
          <w:rFonts w:ascii="Century Gothic" w:hAnsi="Century Gothic"/>
          <w:sz w:val="20"/>
          <w:szCs w:val="20"/>
        </w:rPr>
      </w:pPr>
    </w:p>
    <w:p w14:paraId="1D65C46E" w14:textId="304A8EAE" w:rsidR="00476962" w:rsidRDefault="0027697D" w:rsidP="00476962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3) </w:t>
      </w:r>
      <w:r w:rsidR="00476962" w:rsidRPr="00D37086">
        <w:rPr>
          <w:rFonts w:ascii="Century Gothic" w:hAnsi="Century Gothic"/>
          <w:b/>
          <w:bCs/>
          <w:sz w:val="20"/>
          <w:szCs w:val="20"/>
        </w:rPr>
        <w:t>El discipulado: un nuevo paradigma de liderazgo eclesial</w:t>
      </w:r>
      <w:r w:rsidR="00476962">
        <w:rPr>
          <w:rFonts w:ascii="Century Gothic" w:hAnsi="Century Gothic"/>
          <w:b/>
          <w:bCs/>
          <w:sz w:val="20"/>
          <w:szCs w:val="20"/>
        </w:rPr>
        <w:t>.</w:t>
      </w:r>
      <w:r w:rsidR="003A43AE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A43AE" w:rsidRPr="00283989">
        <w:rPr>
          <w:rFonts w:ascii="Century Gothic" w:hAnsi="Century Gothic"/>
          <w:sz w:val="20"/>
          <w:szCs w:val="20"/>
        </w:rPr>
        <w:t>Mientras que en otras comunidades</w:t>
      </w:r>
      <w:r w:rsidR="00283989">
        <w:rPr>
          <w:rFonts w:ascii="Century Gothic" w:hAnsi="Century Gothic"/>
          <w:sz w:val="20"/>
          <w:szCs w:val="20"/>
        </w:rPr>
        <w:t xml:space="preserve"> e</w:t>
      </w:r>
      <w:r w:rsidR="003A43AE">
        <w:rPr>
          <w:rFonts w:ascii="Century Gothic" w:hAnsi="Century Gothic"/>
          <w:sz w:val="20"/>
          <w:szCs w:val="20"/>
        </w:rPr>
        <w:t>xisten e</w:t>
      </w:r>
      <w:r w:rsidR="003A43AE" w:rsidRPr="00A71D72">
        <w:rPr>
          <w:rFonts w:ascii="Century Gothic" w:hAnsi="Century Gothic"/>
          <w:sz w:val="20"/>
          <w:szCs w:val="20"/>
        </w:rPr>
        <w:t>normes contrastes</w:t>
      </w:r>
      <w:r w:rsidR="003A43AE">
        <w:rPr>
          <w:rFonts w:ascii="Century Gothic" w:hAnsi="Century Gothic"/>
          <w:sz w:val="20"/>
          <w:szCs w:val="20"/>
        </w:rPr>
        <w:t xml:space="preserve"> </w:t>
      </w:r>
      <w:r w:rsidR="003A43AE" w:rsidRPr="00A71D72">
        <w:rPr>
          <w:rFonts w:ascii="Century Gothic" w:hAnsi="Century Gothic"/>
          <w:sz w:val="20"/>
          <w:szCs w:val="20"/>
        </w:rPr>
        <w:t>que presenta</w:t>
      </w:r>
      <w:r w:rsidR="005A193F">
        <w:rPr>
          <w:rFonts w:ascii="Century Gothic" w:hAnsi="Century Gothic"/>
          <w:sz w:val="20"/>
          <w:szCs w:val="20"/>
        </w:rPr>
        <w:t xml:space="preserve"> este </w:t>
      </w:r>
      <w:r w:rsidR="00EB7545">
        <w:rPr>
          <w:rFonts w:ascii="Century Gothic" w:hAnsi="Century Gothic"/>
          <w:sz w:val="20"/>
          <w:szCs w:val="20"/>
        </w:rPr>
        <w:t>modelo</w:t>
      </w:r>
      <w:r w:rsidR="003A43AE" w:rsidRPr="00A71D72">
        <w:rPr>
          <w:rFonts w:ascii="Century Gothic" w:hAnsi="Century Gothic"/>
          <w:sz w:val="20"/>
          <w:szCs w:val="20"/>
        </w:rPr>
        <w:t xml:space="preserve"> con la tradición de otras iglesias como la de </w:t>
      </w:r>
      <w:r w:rsidR="00967E72">
        <w:rPr>
          <w:rFonts w:ascii="Century Gothic" w:hAnsi="Century Gothic"/>
          <w:sz w:val="20"/>
          <w:szCs w:val="20"/>
        </w:rPr>
        <w:t>de</w:t>
      </w:r>
      <w:r w:rsidR="00967E72" w:rsidRPr="00A71D72">
        <w:rPr>
          <w:rFonts w:ascii="Century Gothic" w:hAnsi="Century Gothic"/>
          <w:sz w:val="20"/>
          <w:szCs w:val="20"/>
        </w:rPr>
        <w:t xml:space="preserve"> Timoteo</w:t>
      </w:r>
      <w:r w:rsidR="003A43AE" w:rsidRPr="00A71D72">
        <w:rPr>
          <w:rFonts w:ascii="Century Gothic" w:hAnsi="Century Gothic"/>
          <w:sz w:val="20"/>
          <w:szCs w:val="20"/>
        </w:rPr>
        <w:t xml:space="preserve"> y Tito. En estas Iglesias que fueron contemporáneas a la comunidad del</w:t>
      </w:r>
      <w:r w:rsidR="003A43AE">
        <w:rPr>
          <w:rFonts w:ascii="Century Gothic" w:hAnsi="Century Gothic"/>
          <w:sz w:val="20"/>
          <w:szCs w:val="20"/>
        </w:rPr>
        <w:t xml:space="preserve"> </w:t>
      </w:r>
      <w:r w:rsidR="003A43AE" w:rsidRPr="00A71D72">
        <w:rPr>
          <w:rFonts w:ascii="Century Gothic" w:hAnsi="Century Gothic"/>
          <w:sz w:val="20"/>
          <w:szCs w:val="20"/>
        </w:rPr>
        <w:t>Discípulo/a Amado/a se dio la tendencia por parte de algunos de sus miembros a</w:t>
      </w:r>
      <w:r w:rsidR="003A43AE">
        <w:rPr>
          <w:rFonts w:ascii="Century Gothic" w:hAnsi="Century Gothic"/>
          <w:sz w:val="20"/>
          <w:szCs w:val="20"/>
        </w:rPr>
        <w:t xml:space="preserve"> </w:t>
      </w:r>
      <w:r w:rsidR="003A43AE" w:rsidRPr="00A71D72">
        <w:rPr>
          <w:rFonts w:ascii="Century Gothic" w:hAnsi="Century Gothic"/>
          <w:sz w:val="20"/>
          <w:szCs w:val="20"/>
        </w:rPr>
        <w:t>imponer un poder jerárquico masculino</w:t>
      </w:r>
      <w:r w:rsidR="00C729EF">
        <w:rPr>
          <w:rFonts w:ascii="Century Gothic" w:hAnsi="Century Gothic"/>
          <w:sz w:val="20"/>
          <w:szCs w:val="20"/>
        </w:rPr>
        <w:t xml:space="preserve">, </w:t>
      </w:r>
      <w:r w:rsidR="00C729EF" w:rsidRPr="005D005A">
        <w:rPr>
          <w:rFonts w:ascii="Century Gothic" w:hAnsi="Century Gothic"/>
          <w:sz w:val="20"/>
          <w:szCs w:val="20"/>
        </w:rPr>
        <w:t>algunos presbíteros hicieron, del derecho de</w:t>
      </w:r>
      <w:r w:rsidR="00C729EF">
        <w:rPr>
          <w:rFonts w:ascii="Century Gothic" w:hAnsi="Century Gothic"/>
          <w:sz w:val="20"/>
          <w:szCs w:val="20"/>
        </w:rPr>
        <w:t xml:space="preserve"> </w:t>
      </w:r>
      <w:r w:rsidR="00C729EF" w:rsidRPr="009E0C00">
        <w:rPr>
          <w:rFonts w:ascii="Century Gothic" w:hAnsi="Century Gothic"/>
          <w:sz w:val="20"/>
          <w:szCs w:val="20"/>
        </w:rPr>
        <w:t>la enseñanza oficial y del poder de silenciar otras doctrinas distintas a la que estos</w:t>
      </w:r>
      <w:r w:rsidR="00C729EF">
        <w:rPr>
          <w:rFonts w:ascii="Century Gothic" w:hAnsi="Century Gothic"/>
          <w:sz w:val="20"/>
          <w:szCs w:val="20"/>
        </w:rPr>
        <w:t xml:space="preserve"> </w:t>
      </w:r>
      <w:r w:rsidR="00C729EF" w:rsidRPr="009E0C00">
        <w:rPr>
          <w:rFonts w:ascii="Century Gothic" w:hAnsi="Century Gothic"/>
          <w:sz w:val="20"/>
          <w:szCs w:val="20"/>
        </w:rPr>
        <w:t>dirigentes consideraban legítimas (1. Tm.1, 3-7)</w:t>
      </w:r>
      <w:r w:rsidR="00C729EF">
        <w:rPr>
          <w:rFonts w:ascii="Century Gothic" w:hAnsi="Century Gothic"/>
          <w:sz w:val="20"/>
          <w:szCs w:val="20"/>
        </w:rPr>
        <w:t xml:space="preserve">, </w:t>
      </w:r>
      <w:r w:rsidR="00F41A7D" w:rsidRPr="009E0C00">
        <w:rPr>
          <w:rFonts w:ascii="Century Gothic" w:hAnsi="Century Gothic"/>
          <w:sz w:val="20"/>
          <w:szCs w:val="20"/>
        </w:rPr>
        <w:t>Trataron</w:t>
      </w:r>
      <w:r w:rsidR="00F41A7D">
        <w:rPr>
          <w:rFonts w:ascii="Century Gothic" w:hAnsi="Century Gothic"/>
          <w:sz w:val="20"/>
          <w:szCs w:val="20"/>
        </w:rPr>
        <w:t xml:space="preserve"> </w:t>
      </w:r>
      <w:r w:rsidR="00F41A7D" w:rsidRPr="009E0C00">
        <w:rPr>
          <w:rFonts w:ascii="Century Gothic" w:hAnsi="Century Gothic"/>
          <w:sz w:val="20"/>
          <w:szCs w:val="20"/>
        </w:rPr>
        <w:t>de centralizar en ellos la autoridad para mantener sumisos a los de la casa (1.Tim. 3,4)</w:t>
      </w:r>
      <w:r w:rsidR="00F41A7D">
        <w:rPr>
          <w:rFonts w:ascii="Century Gothic" w:hAnsi="Century Gothic"/>
          <w:sz w:val="20"/>
          <w:szCs w:val="20"/>
        </w:rPr>
        <w:t xml:space="preserve"> </w:t>
      </w:r>
      <w:r w:rsidR="00F41A7D" w:rsidRPr="009E0C00">
        <w:rPr>
          <w:rFonts w:ascii="Century Gothic" w:hAnsi="Century Gothic"/>
          <w:sz w:val="20"/>
          <w:szCs w:val="20"/>
        </w:rPr>
        <w:t>y buscaron en estos cargos directivos la dignidad (1. Tim.3,1ss) y el honor (1.Tim. 5,</w:t>
      </w:r>
      <w:r w:rsidR="00F41A7D">
        <w:rPr>
          <w:rFonts w:ascii="Century Gothic" w:hAnsi="Century Gothic"/>
          <w:sz w:val="20"/>
          <w:szCs w:val="20"/>
        </w:rPr>
        <w:t xml:space="preserve"> </w:t>
      </w:r>
      <w:r w:rsidR="00F41A7D" w:rsidRPr="009E0C00">
        <w:rPr>
          <w:rFonts w:ascii="Century Gothic" w:hAnsi="Century Gothic"/>
          <w:sz w:val="20"/>
          <w:szCs w:val="20"/>
        </w:rPr>
        <w:t>17)</w:t>
      </w:r>
      <w:r w:rsidR="00283989" w:rsidRPr="009E0C00">
        <w:rPr>
          <w:rFonts w:ascii="Century Gothic" w:hAnsi="Century Gothic"/>
          <w:sz w:val="20"/>
          <w:szCs w:val="20"/>
        </w:rPr>
        <w:t>.</w:t>
      </w:r>
      <w:r w:rsidR="000D2890">
        <w:rPr>
          <w:rFonts w:ascii="Century Gothic" w:hAnsi="Century Gothic"/>
          <w:sz w:val="20"/>
          <w:szCs w:val="20"/>
        </w:rPr>
        <w:t xml:space="preserve"> </w:t>
      </w:r>
      <w:r w:rsidR="000D2890" w:rsidRPr="00E27F6F">
        <w:rPr>
          <w:rFonts w:ascii="Century Gothic" w:hAnsi="Century Gothic"/>
          <w:sz w:val="20"/>
          <w:szCs w:val="20"/>
        </w:rPr>
        <w:t>tendencia de estructuración eclesial jerárquica se empezó a hacer</w:t>
      </w:r>
      <w:r w:rsidR="000D2890">
        <w:rPr>
          <w:rFonts w:ascii="Century Gothic" w:hAnsi="Century Gothic"/>
          <w:sz w:val="20"/>
          <w:szCs w:val="20"/>
        </w:rPr>
        <w:t xml:space="preserve"> </w:t>
      </w:r>
      <w:r w:rsidR="000D2890" w:rsidRPr="00E27F6F">
        <w:rPr>
          <w:rFonts w:ascii="Century Gothic" w:hAnsi="Century Gothic"/>
          <w:sz w:val="20"/>
          <w:szCs w:val="20"/>
        </w:rPr>
        <w:t>normal la exaltación de los cargos de dirección,</w:t>
      </w:r>
      <w:r w:rsidR="000D2890">
        <w:rPr>
          <w:rFonts w:ascii="Century Gothic" w:hAnsi="Century Gothic"/>
          <w:sz w:val="20"/>
          <w:szCs w:val="20"/>
        </w:rPr>
        <w:t xml:space="preserve"> que tambien cayo en excluir a quienes no los tenían, la mujer oía</w:t>
      </w:r>
      <w:r w:rsidR="00ED3477">
        <w:rPr>
          <w:rFonts w:ascii="Century Gothic" w:hAnsi="Century Gothic"/>
          <w:sz w:val="20"/>
          <w:szCs w:val="20"/>
        </w:rPr>
        <w:t xml:space="preserve"> </w:t>
      </w:r>
      <w:r w:rsidR="00ED3477" w:rsidRPr="00B11763">
        <w:rPr>
          <w:rFonts w:ascii="Century Gothic" w:hAnsi="Century Gothic"/>
          <w:sz w:val="20"/>
          <w:szCs w:val="20"/>
        </w:rPr>
        <w:t>(I Tm. 2, 11-12).</w:t>
      </w:r>
    </w:p>
    <w:p w14:paraId="20C037A5" w14:textId="77777777" w:rsidR="00ED3477" w:rsidRDefault="00ED3477" w:rsidP="00476962">
      <w:pPr>
        <w:spacing w:after="0"/>
        <w:rPr>
          <w:rFonts w:ascii="Century Gothic" w:hAnsi="Century Gothic"/>
          <w:sz w:val="20"/>
          <w:szCs w:val="20"/>
        </w:rPr>
      </w:pPr>
    </w:p>
    <w:p w14:paraId="164ECA58" w14:textId="2FD6263A" w:rsidR="000D1D65" w:rsidRDefault="00AB4D18" w:rsidP="000D1D65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Mientras que el modelo eclesial de la comunidad del </w:t>
      </w:r>
      <w:r w:rsidR="00C64EF8">
        <w:rPr>
          <w:rFonts w:ascii="Century Gothic" w:hAnsi="Century Gothic"/>
          <w:sz w:val="20"/>
          <w:szCs w:val="20"/>
        </w:rPr>
        <w:t>discípulo</w:t>
      </w:r>
      <w:r w:rsidR="008D7086">
        <w:rPr>
          <w:rFonts w:ascii="Century Gothic" w:hAnsi="Century Gothic"/>
          <w:sz w:val="20"/>
          <w:szCs w:val="20"/>
        </w:rPr>
        <w:t xml:space="preserve"> o </w:t>
      </w:r>
      <w:r w:rsidR="00C64EF8">
        <w:rPr>
          <w:rFonts w:ascii="Century Gothic" w:hAnsi="Century Gothic"/>
          <w:sz w:val="20"/>
          <w:szCs w:val="20"/>
        </w:rPr>
        <w:t>discípula</w:t>
      </w:r>
      <w:r w:rsidR="008D7086">
        <w:rPr>
          <w:rFonts w:ascii="Century Gothic" w:hAnsi="Century Gothic"/>
          <w:sz w:val="20"/>
          <w:szCs w:val="20"/>
        </w:rPr>
        <w:t xml:space="preserve"> amado no dependían de estas institucionalizaciones para </w:t>
      </w:r>
      <w:r w:rsidR="00C64EF8">
        <w:rPr>
          <w:rFonts w:ascii="Century Gothic" w:hAnsi="Century Gothic"/>
          <w:sz w:val="20"/>
          <w:szCs w:val="20"/>
        </w:rPr>
        <w:t xml:space="preserve">forjar su experiencia como comunidad, </w:t>
      </w:r>
      <w:r w:rsidR="000D1D65">
        <w:rPr>
          <w:rFonts w:ascii="Century Gothic" w:hAnsi="Century Gothic"/>
          <w:sz w:val="20"/>
          <w:szCs w:val="20"/>
        </w:rPr>
        <w:t>mujeres que dirigen, administran, enseñan,</w:t>
      </w:r>
      <w:r w:rsidR="00086BE8">
        <w:rPr>
          <w:rFonts w:ascii="Century Gothic" w:hAnsi="Century Gothic"/>
          <w:sz w:val="20"/>
          <w:szCs w:val="20"/>
        </w:rPr>
        <w:t xml:space="preserve"> cuidan con ternura </w:t>
      </w:r>
      <w:r w:rsidR="000D1D65">
        <w:rPr>
          <w:rFonts w:ascii="Century Gothic" w:hAnsi="Century Gothic"/>
          <w:sz w:val="20"/>
          <w:szCs w:val="20"/>
        </w:rPr>
        <w:t xml:space="preserve">y acompañan, </w:t>
      </w:r>
      <w:r w:rsidR="000D1D65" w:rsidRPr="001D4CDD">
        <w:rPr>
          <w:rFonts w:ascii="Century Gothic" w:hAnsi="Century Gothic"/>
          <w:sz w:val="20"/>
          <w:szCs w:val="20"/>
        </w:rPr>
        <w:t>sabemos, por</w:t>
      </w:r>
      <w:r w:rsidR="000D1D65">
        <w:rPr>
          <w:rFonts w:ascii="Century Gothic" w:hAnsi="Century Gothic"/>
          <w:sz w:val="20"/>
          <w:szCs w:val="20"/>
        </w:rPr>
        <w:t xml:space="preserve"> </w:t>
      </w:r>
      <w:r w:rsidR="000D1D65" w:rsidRPr="001D4CDD">
        <w:rPr>
          <w:rFonts w:ascii="Century Gothic" w:hAnsi="Century Gothic"/>
          <w:sz w:val="20"/>
          <w:szCs w:val="20"/>
        </w:rPr>
        <w:t>la misma experiencia actual, que la pasión por Dios y por los pobres se alimenta y se</w:t>
      </w:r>
      <w:r w:rsidR="000D1D65">
        <w:rPr>
          <w:rFonts w:ascii="Century Gothic" w:hAnsi="Century Gothic"/>
          <w:sz w:val="20"/>
          <w:szCs w:val="20"/>
        </w:rPr>
        <w:t xml:space="preserve"> </w:t>
      </w:r>
      <w:r w:rsidR="000D1D65" w:rsidRPr="001D4CDD">
        <w:rPr>
          <w:rFonts w:ascii="Century Gothic" w:hAnsi="Century Gothic"/>
          <w:sz w:val="20"/>
          <w:szCs w:val="20"/>
        </w:rPr>
        <w:t>comunica allí donde la vida desborda toda estructura, institución o canon.</w:t>
      </w:r>
      <w:r w:rsidR="00671EBE">
        <w:rPr>
          <w:rFonts w:ascii="Century Gothic" w:hAnsi="Century Gothic"/>
          <w:sz w:val="20"/>
          <w:szCs w:val="20"/>
        </w:rPr>
        <w:t xml:space="preserve"> </w:t>
      </w:r>
      <w:r w:rsidR="000D1D65" w:rsidRPr="00A80A87">
        <w:rPr>
          <w:rFonts w:ascii="Century Gothic" w:hAnsi="Century Gothic"/>
          <w:sz w:val="20"/>
          <w:szCs w:val="20"/>
        </w:rPr>
        <w:t>detrás de cada discípula o discípulo hay una respuesta novedosa de fe que invita a nacer de Dios.</w:t>
      </w:r>
    </w:p>
    <w:p w14:paraId="26662331" w14:textId="77777777" w:rsidR="00671EBE" w:rsidRDefault="00671EBE" w:rsidP="000D1D65">
      <w:pPr>
        <w:spacing w:after="0"/>
        <w:rPr>
          <w:rFonts w:ascii="Century Gothic" w:hAnsi="Century Gothic"/>
          <w:sz w:val="20"/>
          <w:szCs w:val="20"/>
        </w:rPr>
      </w:pPr>
    </w:p>
    <w:p w14:paraId="418E08AA" w14:textId="7C06F06A" w:rsidR="003D71F8" w:rsidRDefault="003D71F8" w:rsidP="000D1D65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Mientras que la discriminación </w:t>
      </w:r>
      <w:r w:rsidR="003E48C3">
        <w:rPr>
          <w:rFonts w:ascii="Century Gothic" w:hAnsi="Century Gothic"/>
          <w:sz w:val="20"/>
          <w:szCs w:val="20"/>
        </w:rPr>
        <w:t>hacia</w:t>
      </w:r>
      <w:r w:rsidR="00AB3531">
        <w:rPr>
          <w:rFonts w:ascii="Century Gothic" w:hAnsi="Century Gothic"/>
          <w:sz w:val="20"/>
          <w:szCs w:val="20"/>
        </w:rPr>
        <w:t xml:space="preserve"> las mujeres continue, s</w:t>
      </w:r>
      <w:r w:rsidR="00DD51E5">
        <w:rPr>
          <w:rFonts w:ascii="Century Gothic" w:hAnsi="Century Gothic"/>
          <w:sz w:val="20"/>
          <w:szCs w:val="20"/>
        </w:rPr>
        <w:t>e sigue comprometiendo la realización del proyecto del reino, mientras que, toda experiencia</w:t>
      </w:r>
      <w:r w:rsidR="00F350D4">
        <w:rPr>
          <w:rFonts w:ascii="Century Gothic" w:hAnsi="Century Gothic"/>
          <w:sz w:val="20"/>
          <w:szCs w:val="20"/>
        </w:rPr>
        <w:t xml:space="preserve"> igualitaria lo hará creíble y cercan</w:t>
      </w:r>
      <w:r w:rsidR="0037256A">
        <w:rPr>
          <w:rFonts w:ascii="Century Gothic" w:hAnsi="Century Gothic"/>
          <w:sz w:val="20"/>
          <w:szCs w:val="20"/>
        </w:rPr>
        <w:t xml:space="preserve">o, </w:t>
      </w:r>
      <w:r w:rsidR="00592605">
        <w:rPr>
          <w:rFonts w:ascii="Century Gothic" w:hAnsi="Century Gothic"/>
          <w:sz w:val="20"/>
          <w:szCs w:val="20"/>
        </w:rPr>
        <w:t>f</w:t>
      </w:r>
      <w:r w:rsidR="0037256A">
        <w:rPr>
          <w:rFonts w:ascii="Century Gothic" w:hAnsi="Century Gothic"/>
          <w:sz w:val="20"/>
          <w:szCs w:val="20"/>
        </w:rPr>
        <w:t>undamento igualitario</w:t>
      </w:r>
      <w:r w:rsidR="00592605">
        <w:rPr>
          <w:rFonts w:ascii="Century Gothic" w:hAnsi="Century Gothic"/>
          <w:sz w:val="20"/>
          <w:szCs w:val="20"/>
        </w:rPr>
        <w:t xml:space="preserve"> con lo humano y lo divino, (Juan 3:5).</w:t>
      </w:r>
    </w:p>
    <w:p w14:paraId="3A2E6824" w14:textId="77777777" w:rsidR="00086BE8" w:rsidRDefault="00086BE8" w:rsidP="000D1D65">
      <w:pPr>
        <w:spacing w:after="0"/>
        <w:rPr>
          <w:rFonts w:ascii="Century Gothic" w:hAnsi="Century Gothic"/>
          <w:sz w:val="20"/>
          <w:szCs w:val="20"/>
        </w:rPr>
      </w:pPr>
    </w:p>
    <w:p w14:paraId="3290F3DD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50F5C9DE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50584838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15EA9CF1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0BBFA9BB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577892F7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068D6F28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1A149A73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7FADA57C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317666C7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24340C01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299E330A" w14:textId="77777777" w:rsidR="00E816A3" w:rsidRDefault="00E816A3" w:rsidP="002D0B97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2BE95D53" w14:textId="6E7996D0" w:rsidR="00086BE8" w:rsidRDefault="0027697D" w:rsidP="002D0B97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lastRenderedPageBreak/>
        <w:t xml:space="preserve">4) </w:t>
      </w:r>
      <w:r w:rsidR="002D0B97" w:rsidRPr="002D0B97">
        <w:rPr>
          <w:rFonts w:ascii="Century Gothic" w:hAnsi="Century Gothic"/>
          <w:b/>
          <w:bCs/>
          <w:sz w:val="20"/>
          <w:szCs w:val="20"/>
        </w:rPr>
        <w:t>Mujeres que llevan mensaje Profético.</w:t>
      </w:r>
      <w:r w:rsidR="002D0B97">
        <w:rPr>
          <w:rFonts w:ascii="Century Gothic" w:hAnsi="Century Gothic"/>
          <w:sz w:val="20"/>
          <w:szCs w:val="20"/>
        </w:rPr>
        <w:t xml:space="preserve"> El </w:t>
      </w:r>
      <w:r w:rsidR="002D0B97" w:rsidRPr="00A65B57">
        <w:rPr>
          <w:rFonts w:ascii="Century Gothic" w:hAnsi="Century Gothic"/>
          <w:sz w:val="20"/>
          <w:szCs w:val="20"/>
        </w:rPr>
        <w:t>cuarto evangelio destaca el rol de las mujeres, precisamente en los</w:t>
      </w:r>
      <w:r w:rsidR="002D0B97">
        <w:rPr>
          <w:rFonts w:ascii="Century Gothic" w:hAnsi="Century Gothic"/>
          <w:sz w:val="20"/>
          <w:szCs w:val="20"/>
        </w:rPr>
        <w:t xml:space="preserve"> </w:t>
      </w:r>
      <w:r w:rsidR="002D0B97" w:rsidRPr="00A65B57">
        <w:rPr>
          <w:rFonts w:ascii="Century Gothic" w:hAnsi="Century Gothic"/>
          <w:sz w:val="20"/>
          <w:szCs w:val="20"/>
        </w:rPr>
        <w:t>momentos claves del evangelio.</w:t>
      </w:r>
      <w:r w:rsidR="002D0B97">
        <w:rPr>
          <w:rFonts w:ascii="Century Gothic" w:hAnsi="Century Gothic"/>
          <w:sz w:val="20"/>
          <w:szCs w:val="20"/>
        </w:rPr>
        <w:t xml:space="preserve"> Mujeres que </w:t>
      </w:r>
      <w:r w:rsidR="002D0B97" w:rsidRPr="00A53069">
        <w:rPr>
          <w:rFonts w:ascii="Century Gothic" w:hAnsi="Century Gothic"/>
          <w:sz w:val="20"/>
          <w:szCs w:val="20"/>
        </w:rPr>
        <w:t>revolucionaron el concepto del discipulado de la época y que marcaron con</w:t>
      </w:r>
      <w:r w:rsidR="002D0B97">
        <w:rPr>
          <w:rFonts w:ascii="Century Gothic" w:hAnsi="Century Gothic"/>
          <w:sz w:val="20"/>
          <w:szCs w:val="20"/>
        </w:rPr>
        <w:t xml:space="preserve"> </w:t>
      </w:r>
      <w:r w:rsidR="002D0B97" w:rsidRPr="00A53069">
        <w:rPr>
          <w:rFonts w:ascii="Century Gothic" w:hAnsi="Century Gothic"/>
          <w:sz w:val="20"/>
          <w:szCs w:val="20"/>
        </w:rPr>
        <w:t>una actitud profética imborrable</w:t>
      </w:r>
      <w:r w:rsidR="00C71012">
        <w:rPr>
          <w:rFonts w:ascii="Century Gothic" w:hAnsi="Century Gothic"/>
          <w:sz w:val="20"/>
          <w:szCs w:val="20"/>
        </w:rPr>
        <w:t xml:space="preserve"> en </w:t>
      </w:r>
      <w:r w:rsidR="002D0B97" w:rsidRPr="00A53069">
        <w:rPr>
          <w:rFonts w:ascii="Century Gothic" w:hAnsi="Century Gothic"/>
          <w:sz w:val="20"/>
          <w:szCs w:val="20"/>
        </w:rPr>
        <w:t>la comunidad eclesial que creció bajo la riqueza de</w:t>
      </w:r>
      <w:r w:rsidR="002D0B97">
        <w:rPr>
          <w:rFonts w:ascii="Century Gothic" w:hAnsi="Century Gothic"/>
          <w:sz w:val="20"/>
          <w:szCs w:val="20"/>
        </w:rPr>
        <w:t xml:space="preserve"> </w:t>
      </w:r>
      <w:r w:rsidR="002D0B97" w:rsidRPr="00A53069">
        <w:rPr>
          <w:rFonts w:ascii="Century Gothic" w:hAnsi="Century Gothic"/>
          <w:sz w:val="20"/>
          <w:szCs w:val="20"/>
        </w:rPr>
        <w:t xml:space="preserve">sus </w:t>
      </w:r>
      <w:r w:rsidR="00036263">
        <w:rPr>
          <w:rFonts w:ascii="Century Gothic" w:hAnsi="Century Gothic"/>
          <w:sz w:val="20"/>
          <w:szCs w:val="20"/>
        </w:rPr>
        <w:t xml:space="preserve">dones, así lo expresa una relectura propia del pasaje de </w:t>
      </w:r>
      <w:r w:rsidR="00036263" w:rsidRPr="004B7CF1">
        <w:rPr>
          <w:rFonts w:ascii="Century Gothic" w:hAnsi="Century Gothic"/>
          <w:b/>
          <w:bCs/>
          <w:sz w:val="20"/>
          <w:szCs w:val="20"/>
        </w:rPr>
        <w:t xml:space="preserve">Juan </w:t>
      </w:r>
      <w:r w:rsidR="00EF7ADF" w:rsidRPr="004B7CF1">
        <w:rPr>
          <w:rFonts w:ascii="Century Gothic" w:hAnsi="Century Gothic"/>
          <w:b/>
          <w:bCs/>
          <w:sz w:val="20"/>
          <w:szCs w:val="20"/>
        </w:rPr>
        <w:t xml:space="preserve">4:38, Yo los </w:t>
      </w:r>
      <w:r w:rsidR="004B7CF1" w:rsidRPr="004B7CF1">
        <w:rPr>
          <w:rFonts w:ascii="Century Gothic" w:hAnsi="Century Gothic"/>
          <w:b/>
          <w:bCs/>
          <w:sz w:val="20"/>
          <w:szCs w:val="20"/>
        </w:rPr>
        <w:t>envió</w:t>
      </w:r>
      <w:r w:rsidR="00EF7ADF" w:rsidRPr="004B7CF1">
        <w:rPr>
          <w:rFonts w:ascii="Century Gothic" w:hAnsi="Century Gothic"/>
          <w:b/>
          <w:bCs/>
          <w:sz w:val="20"/>
          <w:szCs w:val="20"/>
        </w:rPr>
        <w:t xml:space="preserve"> a cosechar lo</w:t>
      </w:r>
      <w:r w:rsidR="005E2955" w:rsidRPr="004B7CF1">
        <w:rPr>
          <w:rFonts w:ascii="Century Gothic" w:hAnsi="Century Gothic"/>
          <w:b/>
          <w:bCs/>
          <w:sz w:val="20"/>
          <w:szCs w:val="20"/>
        </w:rPr>
        <w:t xml:space="preserve"> ha ustedes no les </w:t>
      </w:r>
      <w:r w:rsidR="004B7CF1" w:rsidRPr="004B7CF1">
        <w:rPr>
          <w:rFonts w:ascii="Century Gothic" w:hAnsi="Century Gothic"/>
          <w:b/>
          <w:bCs/>
          <w:sz w:val="20"/>
          <w:szCs w:val="20"/>
        </w:rPr>
        <w:t>costó</w:t>
      </w:r>
      <w:r w:rsidR="005E2955" w:rsidRPr="004B7CF1">
        <w:rPr>
          <w:rFonts w:ascii="Century Gothic" w:hAnsi="Century Gothic"/>
          <w:b/>
          <w:bCs/>
          <w:sz w:val="20"/>
          <w:szCs w:val="20"/>
        </w:rPr>
        <w:t xml:space="preserve"> ningún trabajo sembrar, </w:t>
      </w:r>
      <w:r w:rsidR="005E2955" w:rsidRPr="004B7CF1">
        <w:rPr>
          <w:rFonts w:ascii="Century Gothic" w:hAnsi="Century Gothic"/>
          <w:b/>
          <w:bCs/>
          <w:i/>
          <w:iCs/>
          <w:sz w:val="20"/>
          <w:szCs w:val="20"/>
        </w:rPr>
        <w:t xml:space="preserve">otras </w:t>
      </w:r>
      <w:r w:rsidR="0031466B" w:rsidRPr="004B7CF1">
        <w:rPr>
          <w:rFonts w:ascii="Century Gothic" w:hAnsi="Century Gothic"/>
          <w:b/>
          <w:bCs/>
          <w:i/>
          <w:iCs/>
          <w:sz w:val="20"/>
          <w:szCs w:val="20"/>
        </w:rPr>
        <w:t>mujeres</w:t>
      </w:r>
      <w:r w:rsidR="0031466B" w:rsidRPr="004B7CF1">
        <w:rPr>
          <w:rFonts w:ascii="Century Gothic" w:hAnsi="Century Gothic"/>
          <w:b/>
          <w:bCs/>
          <w:sz w:val="20"/>
          <w:szCs w:val="20"/>
        </w:rPr>
        <w:t xml:space="preserve"> invitaron a todas estas personas a venir, y ustedes se han beneficiado del trabajo de ellas</w:t>
      </w:r>
      <w:r w:rsidR="004B7CF1">
        <w:rPr>
          <w:rFonts w:ascii="Century Gothic" w:hAnsi="Century Gothic"/>
          <w:sz w:val="20"/>
          <w:szCs w:val="20"/>
        </w:rPr>
        <w:t xml:space="preserve">. </w:t>
      </w:r>
      <w:r w:rsidR="00BD38E5">
        <w:rPr>
          <w:rFonts w:ascii="Century Gothic" w:hAnsi="Century Gothic"/>
          <w:sz w:val="20"/>
          <w:szCs w:val="20"/>
        </w:rPr>
        <w:t>Juan 4:28-29 rescata esta acción misionera</w:t>
      </w:r>
      <w:r w:rsidR="008E5B37">
        <w:rPr>
          <w:rFonts w:ascii="Century Gothic" w:hAnsi="Century Gothic"/>
          <w:sz w:val="20"/>
          <w:szCs w:val="20"/>
        </w:rPr>
        <w:t xml:space="preserve"> </w:t>
      </w:r>
      <w:r w:rsidR="00497E8C">
        <w:rPr>
          <w:rFonts w:ascii="Century Gothic" w:hAnsi="Century Gothic"/>
          <w:sz w:val="20"/>
          <w:szCs w:val="20"/>
        </w:rPr>
        <w:t>junto con el crecimiento maduro en la fe y el acompañamiento del Espíritu Santo</w:t>
      </w:r>
      <w:r w:rsidR="007549CA">
        <w:rPr>
          <w:rFonts w:ascii="Century Gothic" w:hAnsi="Century Gothic"/>
          <w:sz w:val="20"/>
          <w:szCs w:val="20"/>
        </w:rPr>
        <w:t xml:space="preserve"> que se narra en Juan 20:21-23</w:t>
      </w:r>
      <w:r w:rsidR="001D4429">
        <w:rPr>
          <w:rFonts w:ascii="Century Gothic" w:hAnsi="Century Gothic"/>
          <w:sz w:val="20"/>
          <w:szCs w:val="20"/>
        </w:rPr>
        <w:t>.</w:t>
      </w:r>
    </w:p>
    <w:p w14:paraId="17D5B79F" w14:textId="77777777" w:rsidR="00485B67" w:rsidRDefault="00485B67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6E99C9CF" w14:textId="39EB3981" w:rsidR="00485B67" w:rsidRDefault="0027697D" w:rsidP="002D0B97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5) </w:t>
      </w:r>
      <w:r w:rsidR="00420775" w:rsidRPr="00420775">
        <w:rPr>
          <w:rFonts w:ascii="Century Gothic" w:hAnsi="Century Gothic"/>
          <w:b/>
          <w:bCs/>
          <w:sz w:val="20"/>
          <w:szCs w:val="20"/>
        </w:rPr>
        <w:t>La pedagogía de las mujeres que enseñan con ternura es la pedagogía de Dios.</w:t>
      </w:r>
      <w:r w:rsidR="00741E2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741E28">
        <w:rPr>
          <w:rFonts w:ascii="Century Gothic" w:hAnsi="Century Gothic"/>
          <w:sz w:val="20"/>
          <w:szCs w:val="20"/>
        </w:rPr>
        <w:t>Esta pedagogía es propia del evangelio de la comunidad del discípulo amado</w:t>
      </w:r>
      <w:r w:rsidR="00860EBD">
        <w:rPr>
          <w:rFonts w:ascii="Century Gothic" w:hAnsi="Century Gothic"/>
          <w:sz w:val="20"/>
          <w:szCs w:val="20"/>
        </w:rPr>
        <w:t xml:space="preserve"> y marca la identidad de quien se beneficia de ella. </w:t>
      </w:r>
    </w:p>
    <w:p w14:paraId="710B7B7F" w14:textId="5BAAF790" w:rsidR="00860EBD" w:rsidRDefault="00860EBD" w:rsidP="002D0B97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Nos ayuda a tener una espiritualidad vivida, </w:t>
      </w:r>
      <w:r w:rsidR="00987DA5">
        <w:rPr>
          <w:rFonts w:ascii="Century Gothic" w:hAnsi="Century Gothic"/>
          <w:sz w:val="20"/>
          <w:szCs w:val="20"/>
        </w:rPr>
        <w:t xml:space="preserve">profunda e intuitiva acerca de Dios y la fe, es una espiritualidad que recupera </w:t>
      </w:r>
      <w:r w:rsidR="005C4B57">
        <w:rPr>
          <w:rFonts w:ascii="Century Gothic" w:hAnsi="Century Gothic"/>
          <w:sz w:val="20"/>
          <w:szCs w:val="20"/>
        </w:rPr>
        <w:t xml:space="preserve">el cuerpo, lo dignifica, son códigos moralistas, lo limpia de toda tradición androgénica que señala que este es </w:t>
      </w:r>
      <w:r w:rsidR="000D7746">
        <w:rPr>
          <w:rFonts w:ascii="Century Gothic" w:hAnsi="Century Gothic"/>
          <w:sz w:val="20"/>
          <w:szCs w:val="20"/>
        </w:rPr>
        <w:t xml:space="preserve">foco al pecado. </w:t>
      </w:r>
    </w:p>
    <w:p w14:paraId="1131444B" w14:textId="77777777" w:rsidR="000D7746" w:rsidRDefault="000D7746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1F149413" w14:textId="5C2FABFE" w:rsidR="000D7746" w:rsidRPr="00741E28" w:rsidRDefault="000D7746" w:rsidP="002D0B97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Esta pedagogía enseña que la salvación </w:t>
      </w:r>
      <w:r w:rsidR="007E27F8">
        <w:rPr>
          <w:rFonts w:ascii="Century Gothic" w:hAnsi="Century Gothic"/>
          <w:sz w:val="20"/>
          <w:szCs w:val="20"/>
        </w:rPr>
        <w:t xml:space="preserve">esta en el encuentro con el amor, es gratuita y no es un premio al </w:t>
      </w:r>
      <w:r w:rsidR="00D24257">
        <w:rPr>
          <w:rFonts w:ascii="Century Gothic" w:hAnsi="Century Gothic"/>
          <w:sz w:val="20"/>
          <w:szCs w:val="20"/>
        </w:rPr>
        <w:t>mérito. Por lo que permite reclamar el espacio publico o privado para hacer declaración de la fe,</w:t>
      </w:r>
      <w:r w:rsidR="00E816A3">
        <w:rPr>
          <w:rFonts w:ascii="Century Gothic" w:hAnsi="Century Gothic"/>
          <w:sz w:val="20"/>
          <w:szCs w:val="20"/>
        </w:rPr>
        <w:t xml:space="preserve"> el cuerpo tambien se apropia de la palabra que se revela en </w:t>
      </w:r>
      <w:proofErr w:type="spellStart"/>
      <w:r w:rsidR="00E816A3">
        <w:rPr>
          <w:rFonts w:ascii="Century Gothic" w:hAnsi="Century Gothic"/>
          <w:sz w:val="20"/>
          <w:szCs w:val="20"/>
        </w:rPr>
        <w:t>el</w:t>
      </w:r>
      <w:proofErr w:type="spellEnd"/>
      <w:r w:rsidR="00E816A3">
        <w:rPr>
          <w:rFonts w:ascii="Century Gothic" w:hAnsi="Century Gothic"/>
          <w:sz w:val="20"/>
          <w:szCs w:val="20"/>
        </w:rPr>
        <w:t xml:space="preserve">, mientras que se abre una puerta </w:t>
      </w:r>
      <w:proofErr w:type="spellStart"/>
      <w:r w:rsidR="00E816A3">
        <w:rPr>
          <w:rFonts w:ascii="Century Gothic" w:hAnsi="Century Gothic"/>
          <w:sz w:val="20"/>
          <w:szCs w:val="20"/>
        </w:rPr>
        <w:t>ala</w:t>
      </w:r>
      <w:proofErr w:type="spellEnd"/>
      <w:r w:rsidR="00E816A3">
        <w:rPr>
          <w:rFonts w:ascii="Century Gothic" w:hAnsi="Century Gothic"/>
          <w:sz w:val="20"/>
          <w:szCs w:val="20"/>
        </w:rPr>
        <w:t xml:space="preserve"> recuperación del reequilibrio eclesial.</w:t>
      </w:r>
    </w:p>
    <w:p w14:paraId="56920A7B" w14:textId="77777777" w:rsidR="00485B67" w:rsidRDefault="00485B67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593A13DC" w14:textId="77777777" w:rsidR="00485B67" w:rsidRDefault="00485B67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669C9E2B" w14:textId="77777777" w:rsidR="00485B67" w:rsidRDefault="00485B67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5D3BC506" w14:textId="77777777" w:rsidR="001D4429" w:rsidRDefault="001D4429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4BF8DB50" w14:textId="77777777" w:rsidR="001D4429" w:rsidRDefault="001D4429" w:rsidP="002D0B97">
      <w:pPr>
        <w:spacing w:after="0"/>
        <w:rPr>
          <w:rFonts w:ascii="Century Gothic" w:hAnsi="Century Gothic"/>
          <w:sz w:val="20"/>
          <w:szCs w:val="20"/>
        </w:rPr>
      </w:pPr>
    </w:p>
    <w:p w14:paraId="1B564FA3" w14:textId="77777777" w:rsidR="000D1D65" w:rsidRDefault="000D1D65" w:rsidP="000D1D65">
      <w:pPr>
        <w:spacing w:after="0"/>
        <w:rPr>
          <w:rFonts w:ascii="Century Gothic" w:hAnsi="Century Gothic"/>
          <w:sz w:val="20"/>
          <w:szCs w:val="20"/>
        </w:rPr>
      </w:pPr>
    </w:p>
    <w:p w14:paraId="2ACE224D" w14:textId="77777777" w:rsidR="00086BE8" w:rsidRDefault="00086BE8" w:rsidP="000D1D65">
      <w:pPr>
        <w:spacing w:after="0"/>
        <w:rPr>
          <w:rFonts w:ascii="Century Gothic" w:hAnsi="Century Gothic"/>
          <w:sz w:val="20"/>
          <w:szCs w:val="20"/>
        </w:rPr>
      </w:pPr>
    </w:p>
    <w:p w14:paraId="1CE5032C" w14:textId="77777777" w:rsidR="000D1D65" w:rsidRDefault="000D1D65" w:rsidP="000D1D65">
      <w:pPr>
        <w:spacing w:after="0"/>
        <w:rPr>
          <w:rFonts w:ascii="Century Gothic" w:hAnsi="Century Gothic"/>
          <w:sz w:val="20"/>
          <w:szCs w:val="20"/>
        </w:rPr>
      </w:pPr>
    </w:p>
    <w:p w14:paraId="2EB73F0D" w14:textId="67B55CAC" w:rsidR="00ED3477" w:rsidRPr="000D2890" w:rsidRDefault="00ED3477" w:rsidP="00476962">
      <w:pPr>
        <w:spacing w:after="0"/>
        <w:rPr>
          <w:rFonts w:ascii="Century Gothic" w:hAnsi="Century Gothic"/>
          <w:sz w:val="20"/>
          <w:szCs w:val="20"/>
        </w:rPr>
      </w:pPr>
    </w:p>
    <w:p w14:paraId="74EA7A9C" w14:textId="77777777" w:rsidR="003B7B4A" w:rsidRPr="003B7B4A" w:rsidRDefault="003B7B4A" w:rsidP="003B7B4A">
      <w:pPr>
        <w:spacing w:after="0"/>
        <w:ind w:left="360"/>
        <w:rPr>
          <w:rFonts w:ascii="Century Gothic" w:hAnsi="Century Gothic"/>
          <w:sz w:val="20"/>
          <w:szCs w:val="20"/>
        </w:rPr>
      </w:pPr>
    </w:p>
    <w:p w14:paraId="08C4A080" w14:textId="77777777" w:rsidR="00976CCB" w:rsidRDefault="00976CCB" w:rsidP="00E70828">
      <w:pPr>
        <w:spacing w:after="0"/>
        <w:rPr>
          <w:rFonts w:ascii="Century Gothic" w:hAnsi="Century Gothic"/>
          <w:sz w:val="20"/>
          <w:szCs w:val="20"/>
        </w:rPr>
      </w:pPr>
    </w:p>
    <w:p w14:paraId="1F77B0EF" w14:textId="77777777" w:rsidR="00976CCB" w:rsidRDefault="00976CCB" w:rsidP="00E70828">
      <w:pPr>
        <w:spacing w:after="0"/>
        <w:rPr>
          <w:rFonts w:ascii="Century Gothic" w:hAnsi="Century Gothic"/>
          <w:sz w:val="20"/>
          <w:szCs w:val="20"/>
        </w:rPr>
      </w:pPr>
    </w:p>
    <w:p w14:paraId="03230AFF" w14:textId="74E2B4D8" w:rsidR="00743918" w:rsidRPr="004C3864" w:rsidRDefault="00743918" w:rsidP="004C3864">
      <w:pPr>
        <w:spacing w:after="0"/>
        <w:rPr>
          <w:rFonts w:ascii="Century Gothic" w:hAnsi="Century Gothic"/>
          <w:sz w:val="20"/>
          <w:szCs w:val="20"/>
        </w:rPr>
      </w:pPr>
    </w:p>
    <w:p w14:paraId="6FED7B17" w14:textId="77777777" w:rsidR="009D572B" w:rsidRPr="00232F33" w:rsidRDefault="009D572B" w:rsidP="009D572B">
      <w:pPr>
        <w:rPr>
          <w:rFonts w:ascii="Century Gothic" w:hAnsi="Century Gothic"/>
          <w:sz w:val="20"/>
          <w:szCs w:val="20"/>
        </w:rPr>
      </w:pPr>
    </w:p>
    <w:p w14:paraId="0DFD2DAB" w14:textId="77777777" w:rsidR="002F1055" w:rsidRDefault="002F1055"/>
    <w:sectPr w:rsidR="002F1055" w:rsidSect="002F1055">
      <w:pgSz w:w="12240" w:h="15840"/>
      <w:pgMar w:top="1417" w:right="1701" w:bottom="1417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C6DCC"/>
    <w:multiLevelType w:val="multilevel"/>
    <w:tmpl w:val="08A295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86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F960DB0"/>
    <w:multiLevelType w:val="hybridMultilevel"/>
    <w:tmpl w:val="9B7C682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144CA"/>
    <w:multiLevelType w:val="multilevel"/>
    <w:tmpl w:val="08A295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86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2A37BDC"/>
    <w:multiLevelType w:val="multilevel"/>
    <w:tmpl w:val="E5162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E373E5"/>
    <w:multiLevelType w:val="hybridMultilevel"/>
    <w:tmpl w:val="D45C52A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F0A48"/>
    <w:multiLevelType w:val="multilevel"/>
    <w:tmpl w:val="1F08F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6267">
    <w:abstractNumId w:val="5"/>
  </w:num>
  <w:num w:numId="2" w16cid:durableId="534121746">
    <w:abstractNumId w:val="3"/>
  </w:num>
  <w:num w:numId="3" w16cid:durableId="1054624764">
    <w:abstractNumId w:val="2"/>
  </w:num>
  <w:num w:numId="4" w16cid:durableId="689641622">
    <w:abstractNumId w:val="4"/>
  </w:num>
  <w:num w:numId="5" w16cid:durableId="2102481481">
    <w:abstractNumId w:val="0"/>
  </w:num>
  <w:num w:numId="6" w16cid:durableId="288708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14"/>
    <w:rsid w:val="00036263"/>
    <w:rsid w:val="00054E3A"/>
    <w:rsid w:val="0006081B"/>
    <w:rsid w:val="00086BE8"/>
    <w:rsid w:val="000D1D65"/>
    <w:rsid w:val="000D2890"/>
    <w:rsid w:val="000D7746"/>
    <w:rsid w:val="001D4429"/>
    <w:rsid w:val="002020A7"/>
    <w:rsid w:val="00232F33"/>
    <w:rsid w:val="00260CA2"/>
    <w:rsid w:val="00261639"/>
    <w:rsid w:val="00267E4C"/>
    <w:rsid w:val="0027697D"/>
    <w:rsid w:val="00283989"/>
    <w:rsid w:val="002B6530"/>
    <w:rsid w:val="002D0B97"/>
    <w:rsid w:val="002F1055"/>
    <w:rsid w:val="00304C84"/>
    <w:rsid w:val="0031466B"/>
    <w:rsid w:val="003654D8"/>
    <w:rsid w:val="0037256A"/>
    <w:rsid w:val="003744B1"/>
    <w:rsid w:val="003A43AE"/>
    <w:rsid w:val="003B7B4A"/>
    <w:rsid w:val="003D71F8"/>
    <w:rsid w:val="003E48C3"/>
    <w:rsid w:val="00420775"/>
    <w:rsid w:val="00462DE7"/>
    <w:rsid w:val="00476962"/>
    <w:rsid w:val="00485B67"/>
    <w:rsid w:val="0049513A"/>
    <w:rsid w:val="00497E8C"/>
    <w:rsid w:val="004A5919"/>
    <w:rsid w:val="004B3AFA"/>
    <w:rsid w:val="004B7CF1"/>
    <w:rsid w:val="004C3864"/>
    <w:rsid w:val="004F4CAD"/>
    <w:rsid w:val="00506C09"/>
    <w:rsid w:val="00510569"/>
    <w:rsid w:val="005314AD"/>
    <w:rsid w:val="00551754"/>
    <w:rsid w:val="00565026"/>
    <w:rsid w:val="00592605"/>
    <w:rsid w:val="005A193F"/>
    <w:rsid w:val="005C4B57"/>
    <w:rsid w:val="005C4C32"/>
    <w:rsid w:val="005E0F54"/>
    <w:rsid w:val="005E2955"/>
    <w:rsid w:val="00601F80"/>
    <w:rsid w:val="0061642C"/>
    <w:rsid w:val="00644D89"/>
    <w:rsid w:val="00671EBE"/>
    <w:rsid w:val="00693D29"/>
    <w:rsid w:val="006B6B02"/>
    <w:rsid w:val="00741E28"/>
    <w:rsid w:val="00742B60"/>
    <w:rsid w:val="00743918"/>
    <w:rsid w:val="007549CA"/>
    <w:rsid w:val="0076598B"/>
    <w:rsid w:val="007C2914"/>
    <w:rsid w:val="007E27F8"/>
    <w:rsid w:val="00813903"/>
    <w:rsid w:val="00860EBD"/>
    <w:rsid w:val="00863C93"/>
    <w:rsid w:val="008B3EA9"/>
    <w:rsid w:val="008D7086"/>
    <w:rsid w:val="008E5B37"/>
    <w:rsid w:val="00926E68"/>
    <w:rsid w:val="00967E72"/>
    <w:rsid w:val="00976CCB"/>
    <w:rsid w:val="00987DA5"/>
    <w:rsid w:val="0099395F"/>
    <w:rsid w:val="00995ABC"/>
    <w:rsid w:val="009A614D"/>
    <w:rsid w:val="009B04C7"/>
    <w:rsid w:val="009C7D02"/>
    <w:rsid w:val="009D572B"/>
    <w:rsid w:val="00A20A91"/>
    <w:rsid w:val="00A442ED"/>
    <w:rsid w:val="00A473F8"/>
    <w:rsid w:val="00AB3531"/>
    <w:rsid w:val="00AB4D18"/>
    <w:rsid w:val="00AD5A64"/>
    <w:rsid w:val="00AE6FCA"/>
    <w:rsid w:val="00B80966"/>
    <w:rsid w:val="00BA3A64"/>
    <w:rsid w:val="00BA61CE"/>
    <w:rsid w:val="00BD38E5"/>
    <w:rsid w:val="00BE695A"/>
    <w:rsid w:val="00C64EF8"/>
    <w:rsid w:val="00C71012"/>
    <w:rsid w:val="00C729EF"/>
    <w:rsid w:val="00CE122C"/>
    <w:rsid w:val="00D06C95"/>
    <w:rsid w:val="00D21558"/>
    <w:rsid w:val="00D24257"/>
    <w:rsid w:val="00DD51E5"/>
    <w:rsid w:val="00E043DA"/>
    <w:rsid w:val="00E14B27"/>
    <w:rsid w:val="00E70828"/>
    <w:rsid w:val="00E80367"/>
    <w:rsid w:val="00E816A3"/>
    <w:rsid w:val="00EA7A8A"/>
    <w:rsid w:val="00EB7545"/>
    <w:rsid w:val="00ED3477"/>
    <w:rsid w:val="00EF3156"/>
    <w:rsid w:val="00EF7ADF"/>
    <w:rsid w:val="00F350D4"/>
    <w:rsid w:val="00F41A7D"/>
    <w:rsid w:val="00F520B7"/>
    <w:rsid w:val="00F62959"/>
    <w:rsid w:val="00FD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51316"/>
  <w15:chartTrackingRefBased/>
  <w15:docId w15:val="{C7E35CC6-2CB0-44FF-A341-EC4FA9F5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2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2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2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2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2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2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2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2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2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2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2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2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29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29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29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29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29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29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2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2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2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2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2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29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29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29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2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29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2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4</Pages>
  <Words>1062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Alejandro Salas Garcia</dc:creator>
  <cp:keywords/>
  <dc:description/>
  <cp:lastModifiedBy>Javier Alejandro Salas Garcia</cp:lastModifiedBy>
  <cp:revision>106</cp:revision>
  <dcterms:created xsi:type="dcterms:W3CDTF">2026-07-23T20:54:00Z</dcterms:created>
  <dcterms:modified xsi:type="dcterms:W3CDTF">2026-07-31T22:57:00Z</dcterms:modified>
</cp:coreProperties>
</file>