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DAEB3" w14:textId="1F366413" w:rsidR="00ED40F6" w:rsidRPr="0026052D" w:rsidRDefault="00EA167E" w:rsidP="0014207C">
      <w:pPr>
        <w:ind w:firstLine="0"/>
        <w:rPr>
          <w:sz w:val="24"/>
          <w:szCs w:val="24"/>
        </w:rPr>
      </w:pPr>
      <w:r w:rsidRPr="0026052D">
        <w:rPr>
          <w:sz w:val="24"/>
          <w:szCs w:val="24"/>
        </w:rPr>
        <w:t>Respuesta 1:</w:t>
      </w:r>
    </w:p>
    <w:p w14:paraId="66B30B8C" w14:textId="0728CC92" w:rsidR="00ED40F6" w:rsidRPr="0026052D" w:rsidRDefault="0026052D" w:rsidP="00E06130">
      <w:pPr>
        <w:spacing w:line="360" w:lineRule="auto"/>
        <w:rPr>
          <w:sz w:val="24"/>
          <w:szCs w:val="24"/>
        </w:rPr>
      </w:pPr>
      <w:r w:rsidRPr="0026052D">
        <w:rPr>
          <w:sz w:val="24"/>
          <w:szCs w:val="24"/>
        </w:rPr>
        <w:t xml:space="preserve">1. </w:t>
      </w:r>
      <w:r w:rsidRPr="007523B9">
        <w:rPr>
          <w:b/>
          <w:bCs/>
          <w:sz w:val="24"/>
          <w:szCs w:val="24"/>
        </w:rPr>
        <w:t>Dios incluyente:</w:t>
      </w:r>
      <w:r w:rsidR="007F4CFC">
        <w:rPr>
          <w:sz w:val="24"/>
          <w:szCs w:val="24"/>
        </w:rPr>
        <w:t xml:space="preserve"> no determina una cultura y la elige como su propiedad, sino que sin dejar a un lado la historia humana, ha escogiendo a un pueblo que se va formando a lo largo de mucho tiempo y es una mezcla de culturas, lo que deja en claro que es un Dios universal, para todos los pueblos.</w:t>
      </w:r>
      <w:r w:rsidR="00656EE4">
        <w:rPr>
          <w:sz w:val="24"/>
          <w:szCs w:val="24"/>
        </w:rPr>
        <w:t xml:space="preserve"> </w:t>
      </w:r>
      <w:r w:rsidR="00E06130">
        <w:rPr>
          <w:sz w:val="24"/>
          <w:szCs w:val="24"/>
        </w:rPr>
        <w:t xml:space="preserve">Se ve muy claro en la experiencia del éxodo, con la misión de </w:t>
      </w:r>
      <w:r w:rsidR="00AA10E0">
        <w:rPr>
          <w:sz w:val="24"/>
          <w:szCs w:val="24"/>
        </w:rPr>
        <w:t>Moisés</w:t>
      </w:r>
      <w:r w:rsidR="00E06130">
        <w:rPr>
          <w:sz w:val="24"/>
          <w:szCs w:val="24"/>
        </w:rPr>
        <w:t xml:space="preserve"> encomendada de parte de Dios: «</w:t>
      </w:r>
      <w:r w:rsidR="00E06130" w:rsidRPr="00E06130">
        <w:rPr>
          <w:sz w:val="24"/>
          <w:szCs w:val="24"/>
        </w:rPr>
        <w:t>El grupo liderado por Moisés no era ninguna de las tribus ni era el pueblo de</w:t>
      </w:r>
      <w:r w:rsidR="00E06130">
        <w:rPr>
          <w:sz w:val="24"/>
          <w:szCs w:val="24"/>
        </w:rPr>
        <w:t xml:space="preserve"> </w:t>
      </w:r>
      <w:r w:rsidR="00E06130" w:rsidRPr="00E06130">
        <w:rPr>
          <w:sz w:val="24"/>
          <w:szCs w:val="24"/>
        </w:rPr>
        <w:t>Israel. El grupo de Moisés y Miriam era un grupo heterogéneo que trabajaba en</w:t>
      </w:r>
      <w:r w:rsidR="00E06130">
        <w:rPr>
          <w:sz w:val="24"/>
          <w:szCs w:val="24"/>
        </w:rPr>
        <w:t xml:space="preserve"> </w:t>
      </w:r>
      <w:r w:rsidR="00E06130" w:rsidRPr="00E06130">
        <w:rPr>
          <w:sz w:val="24"/>
          <w:szCs w:val="24"/>
        </w:rPr>
        <w:t>edificar las ciudades de almacenamiento de Ramsés y Piton. La mayoría</w:t>
      </w:r>
      <w:r w:rsidR="00E06130">
        <w:rPr>
          <w:sz w:val="24"/>
          <w:szCs w:val="24"/>
        </w:rPr>
        <w:t xml:space="preserve"> </w:t>
      </w:r>
      <w:r w:rsidR="00E06130" w:rsidRPr="00E06130">
        <w:rPr>
          <w:sz w:val="24"/>
          <w:szCs w:val="24"/>
        </w:rPr>
        <w:t>pertenecían a la etnia semita, pero había gente de distintas nacionalidades y</w:t>
      </w:r>
      <w:r w:rsidR="00E06130">
        <w:rPr>
          <w:sz w:val="24"/>
          <w:szCs w:val="24"/>
        </w:rPr>
        <w:t xml:space="preserve"> </w:t>
      </w:r>
      <w:r w:rsidR="00E06130" w:rsidRPr="00E06130">
        <w:rPr>
          <w:sz w:val="24"/>
          <w:szCs w:val="24"/>
        </w:rPr>
        <w:t>muy diferentes procedencias (Éx 12,37)</w:t>
      </w:r>
      <w:r w:rsidR="00E06130">
        <w:rPr>
          <w:sz w:val="24"/>
          <w:szCs w:val="24"/>
        </w:rPr>
        <w:t>»</w:t>
      </w:r>
      <w:r w:rsidR="00E06130">
        <w:rPr>
          <w:rStyle w:val="Refdenotaalpie"/>
          <w:sz w:val="24"/>
          <w:szCs w:val="24"/>
        </w:rPr>
        <w:footnoteReference w:id="1"/>
      </w:r>
      <w:r w:rsidR="00E06130">
        <w:rPr>
          <w:sz w:val="24"/>
          <w:szCs w:val="24"/>
        </w:rPr>
        <w:t>.</w:t>
      </w:r>
    </w:p>
    <w:p w14:paraId="5A38A0C0" w14:textId="14340736" w:rsidR="0026052D" w:rsidRPr="0026052D" w:rsidRDefault="0026052D" w:rsidP="00C67DEE">
      <w:pPr>
        <w:spacing w:line="360" w:lineRule="auto"/>
        <w:rPr>
          <w:sz w:val="24"/>
          <w:szCs w:val="24"/>
        </w:rPr>
      </w:pPr>
      <w:r w:rsidRPr="0026052D">
        <w:rPr>
          <w:sz w:val="24"/>
          <w:szCs w:val="24"/>
        </w:rPr>
        <w:t xml:space="preserve">2. </w:t>
      </w:r>
      <w:r w:rsidRPr="007523B9">
        <w:rPr>
          <w:b/>
          <w:bCs/>
          <w:sz w:val="24"/>
          <w:szCs w:val="24"/>
        </w:rPr>
        <w:t>Dios con los pies en la tierra:</w:t>
      </w:r>
      <w:r w:rsidR="007F4CFC">
        <w:rPr>
          <w:sz w:val="24"/>
          <w:szCs w:val="24"/>
        </w:rPr>
        <w:t xml:space="preserve"> </w:t>
      </w:r>
      <w:r w:rsidR="00AA10E0">
        <w:rPr>
          <w:sz w:val="24"/>
          <w:szCs w:val="24"/>
        </w:rPr>
        <w:t>E</w:t>
      </w:r>
      <w:r w:rsidR="00EF293F">
        <w:rPr>
          <w:sz w:val="24"/>
          <w:szCs w:val="24"/>
        </w:rPr>
        <w:t xml:space="preserve">scucha el clamor del pueblo de la biblia que </w:t>
      </w:r>
      <w:r w:rsidR="006000E3">
        <w:rPr>
          <w:sz w:val="24"/>
          <w:szCs w:val="24"/>
        </w:rPr>
        <w:t>está</w:t>
      </w:r>
      <w:r w:rsidR="00EF293F">
        <w:rPr>
          <w:sz w:val="24"/>
          <w:szCs w:val="24"/>
        </w:rPr>
        <w:t xml:space="preserve"> siendo oprimido injustamente, a lo largo de la historia, pero nunca los abandona, sino que los acompaña de manera concreta atreves de hombres y mujeres, siendo profetas y profetizas que ha enviado Dios para comunicarle al pueblo su mensaje de amor y esperanza en los momentos difíciles.</w:t>
      </w:r>
      <w:r w:rsidR="00AA10E0">
        <w:rPr>
          <w:sz w:val="24"/>
          <w:szCs w:val="24"/>
        </w:rPr>
        <w:t xml:space="preserve"> </w:t>
      </w:r>
      <w:r w:rsidR="00C67DEE">
        <w:rPr>
          <w:sz w:val="24"/>
          <w:szCs w:val="24"/>
        </w:rPr>
        <w:t>«</w:t>
      </w:r>
      <w:r w:rsidR="00C67DEE" w:rsidRPr="00C67DEE">
        <w:rPr>
          <w:sz w:val="24"/>
          <w:szCs w:val="24"/>
        </w:rPr>
        <w:t>Los profetas bíblicos fueron hombres y mujeres que supieron sentir con Dios los</w:t>
      </w:r>
      <w:r w:rsidR="00C67DEE">
        <w:rPr>
          <w:sz w:val="24"/>
          <w:szCs w:val="24"/>
        </w:rPr>
        <w:t xml:space="preserve"> </w:t>
      </w:r>
      <w:r w:rsidR="00C67DEE" w:rsidRPr="00C67DEE">
        <w:rPr>
          <w:sz w:val="24"/>
          <w:szCs w:val="24"/>
        </w:rPr>
        <w:t>acontecimientos de la Historia, apasionados por el proyecto de Dios</w:t>
      </w:r>
      <w:r w:rsidR="00C67DEE">
        <w:rPr>
          <w:sz w:val="24"/>
          <w:szCs w:val="24"/>
        </w:rPr>
        <w:t>»</w:t>
      </w:r>
      <w:r w:rsidR="00C67DEE">
        <w:rPr>
          <w:rStyle w:val="Refdenotaalpie"/>
          <w:sz w:val="24"/>
          <w:szCs w:val="24"/>
        </w:rPr>
        <w:footnoteReference w:id="2"/>
      </w:r>
      <w:r w:rsidR="00C67DEE">
        <w:rPr>
          <w:sz w:val="24"/>
          <w:szCs w:val="24"/>
        </w:rPr>
        <w:t>.</w:t>
      </w:r>
    </w:p>
    <w:p w14:paraId="758100AD" w14:textId="08AE9C40" w:rsidR="0026052D" w:rsidRPr="0026052D" w:rsidRDefault="0026052D" w:rsidP="007323CF">
      <w:pPr>
        <w:spacing w:line="360" w:lineRule="auto"/>
        <w:rPr>
          <w:sz w:val="24"/>
          <w:szCs w:val="24"/>
        </w:rPr>
      </w:pPr>
      <w:r w:rsidRPr="0026052D">
        <w:rPr>
          <w:sz w:val="24"/>
          <w:szCs w:val="24"/>
        </w:rPr>
        <w:t xml:space="preserve">3. </w:t>
      </w:r>
      <w:r w:rsidRPr="007523B9">
        <w:rPr>
          <w:b/>
          <w:bCs/>
          <w:sz w:val="24"/>
          <w:szCs w:val="24"/>
        </w:rPr>
        <w:t>Dios que quiere la justicia:</w:t>
      </w:r>
      <w:r w:rsidR="00EF293F">
        <w:rPr>
          <w:sz w:val="24"/>
          <w:szCs w:val="24"/>
        </w:rPr>
        <w:t xml:space="preserve"> con ayuda de los profetas y profetizas Dios va manifestando su deseo en medio del pueblo de la biblia, su deseo de hacer vida la justicia, en medio del contexto tan complejo del pueblo con las diversas instituciones: política, religioso, social, cultural, económico, e ideológico.</w:t>
      </w:r>
      <w:r w:rsidR="007323CF" w:rsidRPr="007323CF">
        <w:t xml:space="preserve"> </w:t>
      </w:r>
      <w:r w:rsidR="007323CF">
        <w:t>«</w:t>
      </w:r>
      <w:r w:rsidR="00AD0C14">
        <w:rPr>
          <w:sz w:val="24"/>
          <w:szCs w:val="24"/>
        </w:rPr>
        <w:t>L</w:t>
      </w:r>
      <w:r w:rsidR="007323CF" w:rsidRPr="007323CF">
        <w:rPr>
          <w:sz w:val="24"/>
          <w:szCs w:val="24"/>
        </w:rPr>
        <w:t>uchan por el rescate de la tierra en provecho del pueblo.</w:t>
      </w:r>
      <w:r w:rsidR="007323CF">
        <w:rPr>
          <w:sz w:val="24"/>
          <w:szCs w:val="24"/>
        </w:rPr>
        <w:t xml:space="preserve"> </w:t>
      </w:r>
      <w:r w:rsidR="007323CF" w:rsidRPr="007323CF">
        <w:rPr>
          <w:sz w:val="24"/>
          <w:szCs w:val="24"/>
        </w:rPr>
        <w:t>Denuncian la explotación promovida por los reyes a través de los templos y de la</w:t>
      </w:r>
      <w:r w:rsidR="007323CF">
        <w:rPr>
          <w:sz w:val="24"/>
          <w:szCs w:val="24"/>
        </w:rPr>
        <w:t xml:space="preserve"> </w:t>
      </w:r>
      <w:r w:rsidR="007323CF" w:rsidRPr="007323CF">
        <w:rPr>
          <w:sz w:val="24"/>
          <w:szCs w:val="24"/>
        </w:rPr>
        <w:t>idolatría. Anuncian el aplastamiento de los opresores, para que los campesinos puedan</w:t>
      </w:r>
      <w:r w:rsidR="007323CF">
        <w:rPr>
          <w:sz w:val="24"/>
          <w:szCs w:val="24"/>
        </w:rPr>
        <w:t xml:space="preserve"> </w:t>
      </w:r>
      <w:r w:rsidR="007323CF" w:rsidRPr="007323CF">
        <w:rPr>
          <w:sz w:val="24"/>
          <w:szCs w:val="24"/>
        </w:rPr>
        <w:t>volver a respirar. Animan a la gente con la mística de la tierra sin males, de la vida, en</w:t>
      </w:r>
      <w:r w:rsidR="007323CF">
        <w:rPr>
          <w:sz w:val="24"/>
          <w:szCs w:val="24"/>
        </w:rPr>
        <w:t xml:space="preserve"> </w:t>
      </w:r>
      <w:r w:rsidR="007323CF" w:rsidRPr="007323CF">
        <w:rPr>
          <w:sz w:val="24"/>
          <w:szCs w:val="24"/>
        </w:rPr>
        <w:t>la que los frutos de la viña y de la higuera puedan ser usufructuados por todos y todas</w:t>
      </w:r>
      <w:r w:rsidR="007323CF">
        <w:rPr>
          <w:sz w:val="24"/>
          <w:szCs w:val="24"/>
        </w:rPr>
        <w:t xml:space="preserve"> </w:t>
      </w:r>
      <w:r w:rsidR="007323CF" w:rsidRPr="007323CF">
        <w:rPr>
          <w:sz w:val="24"/>
          <w:szCs w:val="24"/>
        </w:rPr>
        <w:t>sin miedo y con abundancia (Mq 4,4)</w:t>
      </w:r>
      <w:r w:rsidR="007323CF">
        <w:rPr>
          <w:sz w:val="24"/>
          <w:szCs w:val="24"/>
        </w:rPr>
        <w:t>»</w:t>
      </w:r>
      <w:r w:rsidR="007323CF">
        <w:rPr>
          <w:rStyle w:val="Refdenotaalpie"/>
          <w:sz w:val="24"/>
          <w:szCs w:val="24"/>
        </w:rPr>
        <w:footnoteReference w:id="3"/>
      </w:r>
      <w:r w:rsidR="007323CF">
        <w:rPr>
          <w:sz w:val="24"/>
          <w:szCs w:val="24"/>
        </w:rPr>
        <w:t>.</w:t>
      </w:r>
    </w:p>
    <w:p w14:paraId="2C249001" w14:textId="77CDD637" w:rsidR="0026052D" w:rsidRPr="0026052D" w:rsidRDefault="0026052D" w:rsidP="00C67DEE">
      <w:pPr>
        <w:spacing w:line="360" w:lineRule="auto"/>
        <w:rPr>
          <w:sz w:val="24"/>
          <w:szCs w:val="24"/>
        </w:rPr>
      </w:pPr>
      <w:r w:rsidRPr="0026052D">
        <w:rPr>
          <w:sz w:val="24"/>
          <w:szCs w:val="24"/>
        </w:rPr>
        <w:lastRenderedPageBreak/>
        <w:t xml:space="preserve">4. </w:t>
      </w:r>
      <w:r w:rsidRPr="007523B9">
        <w:rPr>
          <w:b/>
          <w:bCs/>
          <w:sz w:val="24"/>
          <w:szCs w:val="24"/>
        </w:rPr>
        <w:t>Dios personal (profetas):</w:t>
      </w:r>
      <w:r w:rsidR="00EF293F">
        <w:rPr>
          <w:sz w:val="24"/>
          <w:szCs w:val="24"/>
        </w:rPr>
        <w:t xml:space="preserve"> a través de hombres y mujeres Dios se comunica con el pueblo de la biblia, lo que hace que Dios se sienta tan personal en la relación Dios con su pueblo, es una relación </w:t>
      </w:r>
      <w:r w:rsidR="000D33D1">
        <w:rPr>
          <w:sz w:val="24"/>
          <w:szCs w:val="24"/>
        </w:rPr>
        <w:t>íntima</w:t>
      </w:r>
      <w:r w:rsidR="00EF293F">
        <w:rPr>
          <w:sz w:val="24"/>
          <w:szCs w:val="24"/>
        </w:rPr>
        <w:t>, concreta, cercana, de modo que se siente tan personal a lo largo del crecimiento y desarrollo del pueblo y de su historia.</w:t>
      </w:r>
      <w:r w:rsidR="00C67DEE">
        <w:rPr>
          <w:sz w:val="24"/>
          <w:szCs w:val="24"/>
        </w:rPr>
        <w:t xml:space="preserve"> «</w:t>
      </w:r>
      <w:r w:rsidR="00C67DEE">
        <w:t>T</w:t>
      </w:r>
      <w:r w:rsidR="00C67DEE" w:rsidRPr="00C67DEE">
        <w:rPr>
          <w:sz w:val="24"/>
          <w:szCs w:val="24"/>
        </w:rPr>
        <w:t>al como se la usa en la Biblia, la palabra nabi', describe a una persona, hombre o</w:t>
      </w:r>
      <w:r w:rsidR="00C67DEE">
        <w:rPr>
          <w:sz w:val="24"/>
          <w:szCs w:val="24"/>
        </w:rPr>
        <w:t xml:space="preserve"> </w:t>
      </w:r>
      <w:r w:rsidR="00C67DEE" w:rsidRPr="00C67DEE">
        <w:rPr>
          <w:sz w:val="24"/>
          <w:szCs w:val="24"/>
        </w:rPr>
        <w:t>mujer, que proclama el mensaje que ha recibido de Dios. Siempre y sin excepción los</w:t>
      </w:r>
      <w:r w:rsidR="00C67DEE">
        <w:rPr>
          <w:sz w:val="24"/>
          <w:szCs w:val="24"/>
        </w:rPr>
        <w:t xml:space="preserve"> </w:t>
      </w:r>
      <w:r w:rsidR="00C67DEE" w:rsidRPr="00C67DEE">
        <w:rPr>
          <w:sz w:val="24"/>
          <w:szCs w:val="24"/>
        </w:rPr>
        <w:t>mensajes de Dios fueron dirigidos al presente del pueblo que lo estaba escuchando, de</w:t>
      </w:r>
      <w:r w:rsidR="00C67DEE">
        <w:rPr>
          <w:sz w:val="24"/>
          <w:szCs w:val="24"/>
        </w:rPr>
        <w:t xml:space="preserve"> </w:t>
      </w:r>
      <w:r w:rsidR="00C67DEE" w:rsidRPr="00C67DEE">
        <w:rPr>
          <w:sz w:val="24"/>
          <w:szCs w:val="24"/>
        </w:rPr>
        <w:t>lo contrario a nadie le hubiera servido de nada</w:t>
      </w:r>
      <w:r w:rsidR="00C67DEE">
        <w:rPr>
          <w:sz w:val="24"/>
          <w:szCs w:val="24"/>
        </w:rPr>
        <w:t>»</w:t>
      </w:r>
      <w:r w:rsidR="00C67DEE">
        <w:rPr>
          <w:rStyle w:val="Refdenotaalpie"/>
          <w:sz w:val="24"/>
          <w:szCs w:val="24"/>
        </w:rPr>
        <w:footnoteReference w:id="4"/>
      </w:r>
      <w:r w:rsidR="00C67DEE">
        <w:rPr>
          <w:sz w:val="24"/>
          <w:szCs w:val="24"/>
        </w:rPr>
        <w:t>.</w:t>
      </w:r>
    </w:p>
    <w:p w14:paraId="71B0A6F0" w14:textId="49A053FF" w:rsidR="0026052D" w:rsidRPr="0026052D" w:rsidRDefault="0026052D" w:rsidP="007323CF">
      <w:pPr>
        <w:spacing w:line="360" w:lineRule="auto"/>
        <w:rPr>
          <w:sz w:val="24"/>
          <w:szCs w:val="24"/>
        </w:rPr>
      </w:pPr>
      <w:r w:rsidRPr="0026052D">
        <w:rPr>
          <w:sz w:val="24"/>
          <w:szCs w:val="24"/>
        </w:rPr>
        <w:t xml:space="preserve">5. </w:t>
      </w:r>
      <w:r w:rsidRPr="007523B9">
        <w:rPr>
          <w:b/>
          <w:bCs/>
          <w:sz w:val="24"/>
          <w:szCs w:val="24"/>
        </w:rPr>
        <w:t>Dios libertador</w:t>
      </w:r>
      <w:r w:rsidR="00AD0C14">
        <w:rPr>
          <w:b/>
          <w:bCs/>
          <w:sz w:val="24"/>
          <w:szCs w:val="24"/>
        </w:rPr>
        <w:t>, misericordioso y amoroso</w:t>
      </w:r>
      <w:r w:rsidRPr="007523B9">
        <w:rPr>
          <w:b/>
          <w:bCs/>
          <w:sz w:val="24"/>
          <w:szCs w:val="24"/>
        </w:rPr>
        <w:t>:</w:t>
      </w:r>
      <w:r w:rsidR="00EF293F">
        <w:rPr>
          <w:sz w:val="24"/>
          <w:szCs w:val="24"/>
        </w:rPr>
        <w:t xml:space="preserve"> la posición que</w:t>
      </w:r>
      <w:r w:rsidR="005923FF">
        <w:rPr>
          <w:sz w:val="24"/>
          <w:szCs w:val="24"/>
        </w:rPr>
        <w:t xml:space="preserve"> </w:t>
      </w:r>
      <w:r w:rsidR="00EF293F">
        <w:rPr>
          <w:sz w:val="24"/>
          <w:szCs w:val="24"/>
        </w:rPr>
        <w:t>toma es la de liberador, escucha, ve y siente el sufrimiento de los pobres, y se aventura a liberarlos de las barreras o estructuras que lo esclavizan</w:t>
      </w:r>
      <w:r w:rsidR="005923FF">
        <w:rPr>
          <w:sz w:val="24"/>
          <w:szCs w:val="24"/>
        </w:rPr>
        <w:t xml:space="preserve"> y le reducen su dignidad</w:t>
      </w:r>
      <w:r w:rsidR="00EF293F">
        <w:rPr>
          <w:sz w:val="24"/>
          <w:szCs w:val="24"/>
        </w:rPr>
        <w:t xml:space="preserve">, no es un </w:t>
      </w:r>
      <w:r w:rsidR="005923FF">
        <w:rPr>
          <w:sz w:val="24"/>
          <w:szCs w:val="24"/>
        </w:rPr>
        <w:t>D</w:t>
      </w:r>
      <w:r w:rsidR="00EF293F">
        <w:rPr>
          <w:sz w:val="24"/>
          <w:szCs w:val="24"/>
        </w:rPr>
        <w:t xml:space="preserve">ios indiferente al dolor, sino se solidariza con el sufriente y </w:t>
      </w:r>
      <w:r w:rsidR="005923FF">
        <w:rPr>
          <w:sz w:val="24"/>
          <w:szCs w:val="24"/>
        </w:rPr>
        <w:t>pobre</w:t>
      </w:r>
      <w:r w:rsidR="00EF293F">
        <w:rPr>
          <w:sz w:val="24"/>
          <w:szCs w:val="24"/>
        </w:rPr>
        <w:t xml:space="preserve">, </w:t>
      </w:r>
      <w:r w:rsidR="000D33D1">
        <w:rPr>
          <w:sz w:val="24"/>
          <w:szCs w:val="24"/>
        </w:rPr>
        <w:t>está</w:t>
      </w:r>
      <w:r w:rsidR="00EF293F">
        <w:rPr>
          <w:sz w:val="24"/>
          <w:szCs w:val="24"/>
        </w:rPr>
        <w:t xml:space="preserve"> a su lado, </w:t>
      </w:r>
      <w:r w:rsidR="005923FF">
        <w:rPr>
          <w:sz w:val="24"/>
          <w:szCs w:val="24"/>
        </w:rPr>
        <w:t>en sus luchas de liberación. Procura siempre la libertad, exhorta y actúa, para que el pueblo que sufre tenga libertad plena, pero también los opresores cambien su vida para no seguir oprimiendo al pueblo.</w:t>
      </w:r>
      <w:r w:rsidR="007323CF">
        <w:rPr>
          <w:sz w:val="24"/>
          <w:szCs w:val="24"/>
        </w:rPr>
        <w:t xml:space="preserve"> «</w:t>
      </w:r>
      <w:r w:rsidR="007323CF" w:rsidRPr="007323CF">
        <w:rPr>
          <w:sz w:val="24"/>
          <w:szCs w:val="24"/>
        </w:rPr>
        <w:t xml:space="preserve">El profeta </w:t>
      </w:r>
      <w:r w:rsidR="007323CF">
        <w:rPr>
          <w:sz w:val="24"/>
          <w:szCs w:val="24"/>
        </w:rPr>
        <w:t xml:space="preserve">segundo Isaías </w:t>
      </w:r>
      <w:r w:rsidR="007323CF" w:rsidRPr="007323CF">
        <w:rPr>
          <w:sz w:val="24"/>
          <w:szCs w:val="24"/>
        </w:rPr>
        <w:t>consiguió recrear la esperanza en esa comunidad deshecha y humillada</w:t>
      </w:r>
      <w:r w:rsidR="007323CF">
        <w:rPr>
          <w:sz w:val="24"/>
          <w:szCs w:val="24"/>
        </w:rPr>
        <w:t xml:space="preserve"> </w:t>
      </w:r>
      <w:r w:rsidR="007323CF" w:rsidRPr="007323CF">
        <w:rPr>
          <w:sz w:val="24"/>
          <w:szCs w:val="24"/>
        </w:rPr>
        <w:t>recreando la imagen de Dios:</w:t>
      </w:r>
      <w:r w:rsidR="007323CF">
        <w:rPr>
          <w:sz w:val="24"/>
          <w:szCs w:val="24"/>
        </w:rPr>
        <w:t xml:space="preserve"> </w:t>
      </w:r>
      <w:r w:rsidR="007323CF" w:rsidRPr="007323CF">
        <w:rPr>
          <w:sz w:val="24"/>
          <w:szCs w:val="24"/>
        </w:rPr>
        <w:t>Dios es amor desinteresado, creador, santo y exigente en su amor. Es un Dios que</w:t>
      </w:r>
      <w:r w:rsidR="007323CF">
        <w:rPr>
          <w:sz w:val="24"/>
          <w:szCs w:val="24"/>
        </w:rPr>
        <w:t xml:space="preserve"> </w:t>
      </w:r>
      <w:r w:rsidR="007323CF" w:rsidRPr="007323CF">
        <w:rPr>
          <w:sz w:val="24"/>
          <w:szCs w:val="24"/>
        </w:rPr>
        <w:t>ama al pueblo y lo cuida y es amigo fiel que nunca falla. El pueblo repetiría el Éxodo (Is</w:t>
      </w:r>
      <w:r w:rsidR="007323CF">
        <w:rPr>
          <w:sz w:val="24"/>
          <w:szCs w:val="24"/>
        </w:rPr>
        <w:t xml:space="preserve"> </w:t>
      </w:r>
      <w:r w:rsidR="007323CF" w:rsidRPr="007323CF">
        <w:rPr>
          <w:sz w:val="24"/>
          <w:szCs w:val="24"/>
        </w:rPr>
        <w:t>52,7-12); se organizará como un rebaño en torno a su pastor (Is 40,9-11); y la</w:t>
      </w:r>
      <w:r w:rsidR="007323CF">
        <w:rPr>
          <w:sz w:val="24"/>
          <w:szCs w:val="24"/>
        </w:rPr>
        <w:t xml:space="preserve"> </w:t>
      </w:r>
      <w:r w:rsidR="007323CF" w:rsidRPr="007323CF">
        <w:rPr>
          <w:sz w:val="24"/>
          <w:szCs w:val="24"/>
        </w:rPr>
        <w:t>seguridad de que “tu Dios reina” (Is 52,7) será el motivo profundo de su esperanza en</w:t>
      </w:r>
      <w:r w:rsidR="007323CF">
        <w:rPr>
          <w:sz w:val="24"/>
          <w:szCs w:val="24"/>
        </w:rPr>
        <w:t xml:space="preserve"> </w:t>
      </w:r>
      <w:r w:rsidR="007323CF" w:rsidRPr="007323CF">
        <w:rPr>
          <w:sz w:val="24"/>
          <w:szCs w:val="24"/>
        </w:rPr>
        <w:t>ese Dios creador que hace nuevas todas las cosas</w:t>
      </w:r>
      <w:r w:rsidR="007323CF">
        <w:rPr>
          <w:sz w:val="24"/>
          <w:szCs w:val="24"/>
        </w:rPr>
        <w:t>»</w:t>
      </w:r>
      <w:r w:rsidR="007323CF">
        <w:rPr>
          <w:rStyle w:val="Refdenotaalpie"/>
          <w:sz w:val="24"/>
          <w:szCs w:val="24"/>
        </w:rPr>
        <w:footnoteReference w:id="5"/>
      </w:r>
      <w:r w:rsidR="007323CF">
        <w:rPr>
          <w:sz w:val="24"/>
          <w:szCs w:val="24"/>
        </w:rPr>
        <w:t>.</w:t>
      </w:r>
    </w:p>
    <w:p w14:paraId="0877B957" w14:textId="77777777" w:rsidR="0026052D" w:rsidRPr="0026052D" w:rsidRDefault="0026052D" w:rsidP="00F239E5">
      <w:pPr>
        <w:spacing w:line="360" w:lineRule="auto"/>
        <w:rPr>
          <w:sz w:val="24"/>
          <w:szCs w:val="24"/>
        </w:rPr>
      </w:pPr>
    </w:p>
    <w:p w14:paraId="64C3945A" w14:textId="77777777" w:rsidR="0026052D" w:rsidRDefault="0026052D" w:rsidP="00ED40F6"/>
    <w:p w14:paraId="4DE1A20E" w14:textId="77777777" w:rsidR="0026052D" w:rsidRDefault="0026052D" w:rsidP="00ED40F6"/>
    <w:p w14:paraId="506FA974" w14:textId="3E1F3283" w:rsidR="0026052D" w:rsidRDefault="0026052D" w:rsidP="00ED40F6">
      <w:pPr>
        <w:sectPr w:rsidR="0026052D" w:rsidSect="00160651">
          <w:headerReference w:type="default" r:id="rId6"/>
          <w:pgSz w:w="12240" w:h="15840"/>
          <w:pgMar w:top="1701" w:right="1701" w:bottom="1701" w:left="1701" w:header="720" w:footer="720" w:gutter="0"/>
          <w:cols w:space="720"/>
          <w:docGrid w:linePitch="381"/>
        </w:sectPr>
      </w:pPr>
    </w:p>
    <w:p w14:paraId="759764BC" w14:textId="317E642D" w:rsidR="00EA167E" w:rsidRPr="0026052D" w:rsidRDefault="00EA167E" w:rsidP="0014207C">
      <w:pPr>
        <w:ind w:firstLine="0"/>
        <w:rPr>
          <w:sz w:val="24"/>
          <w:szCs w:val="24"/>
        </w:rPr>
      </w:pPr>
      <w:r w:rsidRPr="0026052D">
        <w:rPr>
          <w:sz w:val="24"/>
          <w:szCs w:val="24"/>
        </w:rPr>
        <w:lastRenderedPageBreak/>
        <w:t>Respuesta 2:</w:t>
      </w:r>
    </w:p>
    <w:p w14:paraId="79B6DCFB" w14:textId="32444D72" w:rsidR="005923FF" w:rsidRDefault="0026052D" w:rsidP="0019079F">
      <w:pPr>
        <w:spacing w:line="360" w:lineRule="auto"/>
        <w:rPr>
          <w:sz w:val="24"/>
          <w:szCs w:val="24"/>
        </w:rPr>
      </w:pPr>
      <w:r>
        <w:rPr>
          <w:sz w:val="24"/>
          <w:szCs w:val="24"/>
        </w:rPr>
        <w:t xml:space="preserve">La teología fruto del </w:t>
      </w:r>
      <w:r w:rsidRPr="007523B9">
        <w:rPr>
          <w:b/>
          <w:bCs/>
          <w:sz w:val="24"/>
          <w:szCs w:val="24"/>
        </w:rPr>
        <w:t>proyecto de Ezequiel</w:t>
      </w:r>
      <w:r w:rsidR="007523B9">
        <w:rPr>
          <w:b/>
          <w:bCs/>
          <w:sz w:val="24"/>
          <w:szCs w:val="24"/>
        </w:rPr>
        <w:t xml:space="preserve"> </w:t>
      </w:r>
      <w:r w:rsidRPr="007523B9">
        <w:rPr>
          <w:b/>
          <w:bCs/>
          <w:sz w:val="24"/>
          <w:szCs w:val="24"/>
        </w:rPr>
        <w:t>del segundo templo</w:t>
      </w:r>
      <w:r w:rsidR="005923FF">
        <w:rPr>
          <w:sz w:val="24"/>
          <w:szCs w:val="24"/>
        </w:rPr>
        <w:t xml:space="preserve">, es una teología que comienza durante el exilio en </w:t>
      </w:r>
      <w:r w:rsidR="00AD2B65">
        <w:rPr>
          <w:sz w:val="24"/>
          <w:szCs w:val="24"/>
        </w:rPr>
        <w:t>B</w:t>
      </w:r>
      <w:r w:rsidR="005923FF">
        <w:rPr>
          <w:sz w:val="24"/>
          <w:szCs w:val="24"/>
        </w:rPr>
        <w:t>abilonia, con la primera generación de deportados, integrado por la clase dirigente y en su mayoría por la clase sacerdotal, este proyecto surge por la esperanza en volver a reconstruir el templo y la identidad del pueblo ahora exiliado.</w:t>
      </w:r>
      <w:r w:rsidR="0019079F">
        <w:rPr>
          <w:sz w:val="24"/>
          <w:szCs w:val="24"/>
        </w:rPr>
        <w:t xml:space="preserve"> S</w:t>
      </w:r>
      <w:r w:rsidR="005923FF">
        <w:rPr>
          <w:sz w:val="24"/>
          <w:szCs w:val="24"/>
        </w:rPr>
        <w:t xml:space="preserve">erá el proyecto que se impone y desarrolla </w:t>
      </w:r>
      <w:r w:rsidR="00F75335">
        <w:rPr>
          <w:sz w:val="24"/>
          <w:szCs w:val="24"/>
        </w:rPr>
        <w:t>después</w:t>
      </w:r>
      <w:r w:rsidR="005923FF">
        <w:rPr>
          <w:sz w:val="24"/>
          <w:szCs w:val="24"/>
        </w:rPr>
        <w:t xml:space="preserve"> del regreso del exilio, con una lógica diferente al Dios verdadero que se va revelando en la historia del pueblo, este proyecto tiene algunas características que van a marca</w:t>
      </w:r>
      <w:r w:rsidR="00CD417D">
        <w:rPr>
          <w:sz w:val="24"/>
          <w:szCs w:val="24"/>
        </w:rPr>
        <w:t>r</w:t>
      </w:r>
      <w:r w:rsidR="005923FF">
        <w:rPr>
          <w:sz w:val="24"/>
          <w:szCs w:val="24"/>
        </w:rPr>
        <w:t xml:space="preserve"> la identidad del pueblo de la biblia, posteriormente </w:t>
      </w:r>
      <w:r w:rsidR="00DC2E84">
        <w:rPr>
          <w:sz w:val="24"/>
          <w:szCs w:val="24"/>
        </w:rPr>
        <w:t>marcará</w:t>
      </w:r>
      <w:r w:rsidR="00CD417D">
        <w:rPr>
          <w:sz w:val="24"/>
          <w:szCs w:val="24"/>
        </w:rPr>
        <w:t xml:space="preserve"> </w:t>
      </w:r>
      <w:r w:rsidR="005923FF">
        <w:rPr>
          <w:sz w:val="24"/>
          <w:szCs w:val="24"/>
        </w:rPr>
        <w:t xml:space="preserve">al pueblo judío y nacerá el judaísmo, así </w:t>
      </w:r>
      <w:r w:rsidR="00CD417D">
        <w:rPr>
          <w:sz w:val="24"/>
          <w:szCs w:val="24"/>
        </w:rPr>
        <w:t xml:space="preserve">es </w:t>
      </w:r>
      <w:r w:rsidR="005923FF">
        <w:rPr>
          <w:sz w:val="24"/>
          <w:szCs w:val="24"/>
        </w:rPr>
        <w:t>como Jesús de Nazaret lo conocerá.</w:t>
      </w:r>
    </w:p>
    <w:p w14:paraId="1744233F" w14:textId="0346BC2A" w:rsidR="005923FF" w:rsidRPr="00F572D4" w:rsidRDefault="00F75335" w:rsidP="00F75335">
      <w:pPr>
        <w:spacing w:line="360" w:lineRule="auto"/>
        <w:rPr>
          <w:b/>
          <w:bCs/>
          <w:sz w:val="24"/>
          <w:szCs w:val="24"/>
        </w:rPr>
      </w:pPr>
      <w:r>
        <w:rPr>
          <w:sz w:val="24"/>
          <w:szCs w:val="24"/>
        </w:rPr>
        <w:t xml:space="preserve">En esta teología </w:t>
      </w:r>
      <w:r w:rsidR="00AD2B65">
        <w:rPr>
          <w:sz w:val="24"/>
          <w:szCs w:val="24"/>
        </w:rPr>
        <w:t xml:space="preserve">se centraliza </w:t>
      </w:r>
      <w:r>
        <w:rPr>
          <w:sz w:val="24"/>
          <w:szCs w:val="24"/>
        </w:rPr>
        <w:t xml:space="preserve">demasiado </w:t>
      </w:r>
      <w:r w:rsidRPr="00E751BF">
        <w:rPr>
          <w:b/>
          <w:bCs/>
          <w:sz w:val="24"/>
          <w:szCs w:val="24"/>
        </w:rPr>
        <w:t>el c</w:t>
      </w:r>
      <w:r w:rsidR="005923FF" w:rsidRPr="00E751BF">
        <w:rPr>
          <w:b/>
          <w:bCs/>
          <w:sz w:val="24"/>
          <w:szCs w:val="24"/>
        </w:rPr>
        <w:t>ulto a la ley</w:t>
      </w:r>
      <w:r w:rsidR="007F297A" w:rsidRPr="00E751BF">
        <w:rPr>
          <w:b/>
          <w:bCs/>
          <w:sz w:val="24"/>
          <w:szCs w:val="24"/>
        </w:rPr>
        <w:t xml:space="preserve"> (Torá)</w:t>
      </w:r>
      <w:r>
        <w:rPr>
          <w:sz w:val="24"/>
          <w:szCs w:val="24"/>
        </w:rPr>
        <w:t xml:space="preserve">, también se propondrá la </w:t>
      </w:r>
      <w:r w:rsidRPr="00E751BF">
        <w:rPr>
          <w:b/>
          <w:bCs/>
          <w:sz w:val="24"/>
          <w:szCs w:val="24"/>
        </w:rPr>
        <w:t>l</w:t>
      </w:r>
      <w:r w:rsidR="005923FF" w:rsidRPr="00E751BF">
        <w:rPr>
          <w:b/>
          <w:bCs/>
          <w:sz w:val="24"/>
          <w:szCs w:val="24"/>
        </w:rPr>
        <w:t>ey de la purificación</w:t>
      </w:r>
      <w:r>
        <w:rPr>
          <w:sz w:val="24"/>
          <w:szCs w:val="24"/>
        </w:rPr>
        <w:t xml:space="preserve">, </w:t>
      </w:r>
      <w:r w:rsidR="00F572D4">
        <w:rPr>
          <w:sz w:val="24"/>
          <w:szCs w:val="24"/>
        </w:rPr>
        <w:t xml:space="preserve">se acentuará </w:t>
      </w:r>
      <w:r>
        <w:rPr>
          <w:sz w:val="24"/>
          <w:szCs w:val="24"/>
        </w:rPr>
        <w:t xml:space="preserve">la </w:t>
      </w:r>
      <w:r w:rsidRPr="00E751BF">
        <w:rPr>
          <w:b/>
          <w:bCs/>
          <w:sz w:val="24"/>
          <w:szCs w:val="24"/>
        </w:rPr>
        <w:t>ley de la impureza</w:t>
      </w:r>
      <w:r>
        <w:rPr>
          <w:sz w:val="24"/>
          <w:szCs w:val="24"/>
        </w:rPr>
        <w:t>, aquí l</w:t>
      </w:r>
      <w:r w:rsidR="005923FF">
        <w:rPr>
          <w:sz w:val="24"/>
          <w:szCs w:val="24"/>
        </w:rPr>
        <w:t>a situación de las mujeres</w:t>
      </w:r>
      <w:r>
        <w:rPr>
          <w:sz w:val="24"/>
          <w:szCs w:val="24"/>
        </w:rPr>
        <w:t xml:space="preserve"> es terrible: por que una mujer que tenga su menstruación, una enfermedad, es pecadora, es viuda y sin hijos, es signo de impureza </w:t>
      </w:r>
      <w:r w:rsidR="00E751BF">
        <w:rPr>
          <w:sz w:val="24"/>
          <w:szCs w:val="24"/>
        </w:rPr>
        <w:t>y pecado</w:t>
      </w:r>
      <w:r w:rsidR="00F572D4">
        <w:rPr>
          <w:sz w:val="24"/>
          <w:szCs w:val="24"/>
        </w:rPr>
        <w:t xml:space="preserve">, es pues, una </w:t>
      </w:r>
      <w:r w:rsidR="00F572D4" w:rsidRPr="00F572D4">
        <w:rPr>
          <w:b/>
          <w:bCs/>
          <w:sz w:val="24"/>
          <w:szCs w:val="24"/>
        </w:rPr>
        <w:t>teología androcéntrica.</w:t>
      </w:r>
    </w:p>
    <w:p w14:paraId="578DBDCF" w14:textId="4C5B0643" w:rsidR="005923FF" w:rsidRDefault="00F75335" w:rsidP="007F297A">
      <w:pPr>
        <w:spacing w:line="360" w:lineRule="auto"/>
        <w:rPr>
          <w:sz w:val="24"/>
          <w:szCs w:val="24"/>
        </w:rPr>
      </w:pPr>
      <w:r>
        <w:rPr>
          <w:sz w:val="24"/>
          <w:szCs w:val="24"/>
        </w:rPr>
        <w:t xml:space="preserve">Se implementa </w:t>
      </w:r>
      <w:r w:rsidRPr="00E751BF">
        <w:rPr>
          <w:b/>
          <w:bCs/>
          <w:sz w:val="24"/>
          <w:szCs w:val="24"/>
        </w:rPr>
        <w:t>e</w:t>
      </w:r>
      <w:r w:rsidR="005923FF" w:rsidRPr="00E751BF">
        <w:rPr>
          <w:b/>
          <w:bCs/>
          <w:sz w:val="24"/>
          <w:szCs w:val="24"/>
        </w:rPr>
        <w:t xml:space="preserve">l rito de la </w:t>
      </w:r>
      <w:r w:rsidRPr="00E751BF">
        <w:rPr>
          <w:b/>
          <w:bCs/>
          <w:sz w:val="24"/>
          <w:szCs w:val="24"/>
        </w:rPr>
        <w:t>circuncisión</w:t>
      </w:r>
      <w:r>
        <w:rPr>
          <w:sz w:val="24"/>
          <w:szCs w:val="24"/>
        </w:rPr>
        <w:t xml:space="preserve"> que </w:t>
      </w:r>
      <w:r w:rsidR="00A337AB">
        <w:rPr>
          <w:sz w:val="24"/>
          <w:szCs w:val="24"/>
        </w:rPr>
        <w:t>definirá</w:t>
      </w:r>
      <w:r>
        <w:rPr>
          <w:sz w:val="24"/>
          <w:szCs w:val="24"/>
        </w:rPr>
        <w:t xml:space="preserve"> prácticamente la identidad del pueblo, todo aquel que se circuncide ya forma parte del pueblo elegido por Dios, y quien no se circuncide no es parte del pueblo de Dios, este rito lleva a pensar que solo los judíos son raza elegida y los demás pueblos no lo son, la teología de fondo </w:t>
      </w:r>
      <w:r w:rsidR="00A337AB">
        <w:rPr>
          <w:sz w:val="24"/>
          <w:szCs w:val="24"/>
        </w:rPr>
        <w:t xml:space="preserve">promueve un Dios que </w:t>
      </w:r>
      <w:r w:rsidR="00A337AB" w:rsidRPr="00E751BF">
        <w:rPr>
          <w:b/>
          <w:bCs/>
          <w:sz w:val="24"/>
          <w:szCs w:val="24"/>
        </w:rPr>
        <w:t>discrimina</w:t>
      </w:r>
      <w:r w:rsidRPr="00E751BF">
        <w:rPr>
          <w:b/>
          <w:bCs/>
          <w:sz w:val="24"/>
          <w:szCs w:val="24"/>
        </w:rPr>
        <w:t xml:space="preserve">, </w:t>
      </w:r>
      <w:r w:rsidR="00A337AB" w:rsidRPr="00E751BF">
        <w:rPr>
          <w:b/>
          <w:bCs/>
          <w:sz w:val="24"/>
          <w:szCs w:val="24"/>
        </w:rPr>
        <w:t xml:space="preserve">que </w:t>
      </w:r>
      <w:r w:rsidRPr="00E751BF">
        <w:rPr>
          <w:b/>
          <w:bCs/>
          <w:sz w:val="24"/>
          <w:szCs w:val="24"/>
        </w:rPr>
        <w:t xml:space="preserve">excluye y </w:t>
      </w:r>
      <w:r w:rsidR="00A337AB" w:rsidRPr="00E751BF">
        <w:rPr>
          <w:b/>
          <w:bCs/>
          <w:sz w:val="24"/>
          <w:szCs w:val="24"/>
        </w:rPr>
        <w:t xml:space="preserve">que </w:t>
      </w:r>
      <w:r w:rsidRPr="00E751BF">
        <w:rPr>
          <w:b/>
          <w:bCs/>
          <w:sz w:val="24"/>
          <w:szCs w:val="24"/>
        </w:rPr>
        <w:t>recha</w:t>
      </w:r>
      <w:r w:rsidR="00A337AB" w:rsidRPr="00E751BF">
        <w:rPr>
          <w:b/>
          <w:bCs/>
          <w:sz w:val="24"/>
          <w:szCs w:val="24"/>
        </w:rPr>
        <w:t>za</w:t>
      </w:r>
      <w:r w:rsidR="00A337AB">
        <w:rPr>
          <w:sz w:val="24"/>
          <w:szCs w:val="24"/>
        </w:rPr>
        <w:t>.</w:t>
      </w:r>
      <w:r>
        <w:rPr>
          <w:sz w:val="24"/>
          <w:szCs w:val="24"/>
        </w:rPr>
        <w:t xml:space="preserve"> </w:t>
      </w:r>
      <w:r w:rsidR="00A337AB">
        <w:rPr>
          <w:sz w:val="24"/>
          <w:szCs w:val="24"/>
        </w:rPr>
        <w:t>Otra de las leyes fruto de esta propuesta es l</w:t>
      </w:r>
      <w:r w:rsidR="005923FF">
        <w:rPr>
          <w:sz w:val="24"/>
          <w:szCs w:val="24"/>
        </w:rPr>
        <w:t xml:space="preserve">a </w:t>
      </w:r>
      <w:r w:rsidR="005923FF" w:rsidRPr="00E751BF">
        <w:rPr>
          <w:b/>
          <w:bCs/>
          <w:sz w:val="24"/>
          <w:szCs w:val="24"/>
        </w:rPr>
        <w:t>observancia de</w:t>
      </w:r>
      <w:r w:rsidR="00A337AB" w:rsidRPr="00E751BF">
        <w:rPr>
          <w:b/>
          <w:bCs/>
          <w:sz w:val="24"/>
          <w:szCs w:val="24"/>
        </w:rPr>
        <w:t xml:space="preserve">l </w:t>
      </w:r>
      <w:r w:rsidR="005923FF" w:rsidRPr="00E751BF">
        <w:rPr>
          <w:b/>
          <w:bCs/>
          <w:sz w:val="24"/>
          <w:szCs w:val="24"/>
        </w:rPr>
        <w:t>sábado</w:t>
      </w:r>
      <w:r w:rsidR="00A337AB">
        <w:rPr>
          <w:sz w:val="24"/>
          <w:szCs w:val="24"/>
        </w:rPr>
        <w:t xml:space="preserve">, cuya teología </w:t>
      </w:r>
      <w:r w:rsidR="00A337AB" w:rsidRPr="00AD2B65">
        <w:rPr>
          <w:b/>
          <w:bCs/>
          <w:sz w:val="24"/>
          <w:szCs w:val="24"/>
        </w:rPr>
        <w:t>promueve la falta de solidaridad y fraternidad</w:t>
      </w:r>
      <w:r w:rsidR="00A337AB">
        <w:rPr>
          <w:sz w:val="24"/>
          <w:szCs w:val="24"/>
        </w:rPr>
        <w:t xml:space="preserve">, es un </w:t>
      </w:r>
      <w:r w:rsidR="00A337AB" w:rsidRPr="00E751BF">
        <w:rPr>
          <w:b/>
          <w:bCs/>
          <w:sz w:val="24"/>
          <w:szCs w:val="24"/>
        </w:rPr>
        <w:t>medio de control social</w:t>
      </w:r>
      <w:r w:rsidR="007F297A">
        <w:rPr>
          <w:sz w:val="24"/>
          <w:szCs w:val="24"/>
        </w:rPr>
        <w:t>.</w:t>
      </w:r>
    </w:p>
    <w:p w14:paraId="3046F46D" w14:textId="26C3444A" w:rsidR="00F75335" w:rsidRPr="00A337AB" w:rsidRDefault="00A337AB" w:rsidP="00A427CD">
      <w:pPr>
        <w:spacing w:line="360" w:lineRule="auto"/>
        <w:rPr>
          <w:sz w:val="24"/>
          <w:szCs w:val="24"/>
        </w:rPr>
      </w:pPr>
      <w:r>
        <w:rPr>
          <w:sz w:val="24"/>
          <w:szCs w:val="24"/>
        </w:rPr>
        <w:t xml:space="preserve">También se implementan </w:t>
      </w:r>
      <w:r w:rsidRPr="00E751BF">
        <w:rPr>
          <w:b/>
          <w:bCs/>
          <w:sz w:val="24"/>
          <w:szCs w:val="24"/>
        </w:rPr>
        <w:t>l</w:t>
      </w:r>
      <w:r w:rsidR="005923FF" w:rsidRPr="00E751BF">
        <w:rPr>
          <w:b/>
          <w:bCs/>
          <w:sz w:val="24"/>
          <w:szCs w:val="24"/>
        </w:rPr>
        <w:t>as sinagogas</w:t>
      </w:r>
      <w:r>
        <w:rPr>
          <w:sz w:val="24"/>
          <w:szCs w:val="24"/>
        </w:rPr>
        <w:t xml:space="preserve">, lugar donde se lee la palabra de Dios, se retoman </w:t>
      </w:r>
      <w:r w:rsidRPr="00E751BF">
        <w:rPr>
          <w:b/>
          <w:bCs/>
          <w:sz w:val="24"/>
          <w:szCs w:val="24"/>
        </w:rPr>
        <w:t xml:space="preserve">los </w:t>
      </w:r>
      <w:r w:rsidR="00F75335" w:rsidRPr="00E751BF">
        <w:rPr>
          <w:b/>
          <w:bCs/>
          <w:sz w:val="24"/>
          <w:szCs w:val="24"/>
        </w:rPr>
        <w:t>Sacrificios</w:t>
      </w:r>
      <w:r>
        <w:rPr>
          <w:sz w:val="24"/>
          <w:szCs w:val="24"/>
        </w:rPr>
        <w:t xml:space="preserve"> en el templo. Y se fomenta una doctrina teológica muy marcada en esta propuesta</w:t>
      </w:r>
      <w:r w:rsidR="007F297A">
        <w:rPr>
          <w:sz w:val="24"/>
          <w:szCs w:val="24"/>
        </w:rPr>
        <w:t>,</w:t>
      </w:r>
      <w:r>
        <w:rPr>
          <w:sz w:val="24"/>
          <w:szCs w:val="24"/>
        </w:rPr>
        <w:t xml:space="preserve"> </w:t>
      </w:r>
      <w:r w:rsidRPr="00E751BF">
        <w:rPr>
          <w:b/>
          <w:bCs/>
          <w:sz w:val="24"/>
          <w:szCs w:val="24"/>
        </w:rPr>
        <w:t xml:space="preserve">la doctrina </w:t>
      </w:r>
      <w:r w:rsidR="00F75335" w:rsidRPr="00E751BF">
        <w:rPr>
          <w:b/>
          <w:bCs/>
          <w:sz w:val="24"/>
          <w:szCs w:val="24"/>
        </w:rPr>
        <w:t>de la retribución</w:t>
      </w:r>
      <w:r>
        <w:rPr>
          <w:sz w:val="24"/>
          <w:szCs w:val="24"/>
        </w:rPr>
        <w:t xml:space="preserve">: si somos fieles a Dios no tendremos males, pero si hay males es que alguien o el pueblo fue infiel en el cumplimiento de </w:t>
      </w:r>
      <w:r w:rsidR="00E751BF">
        <w:rPr>
          <w:sz w:val="24"/>
          <w:szCs w:val="24"/>
        </w:rPr>
        <w:t>l</w:t>
      </w:r>
      <w:r>
        <w:rPr>
          <w:sz w:val="24"/>
          <w:szCs w:val="24"/>
        </w:rPr>
        <w:t xml:space="preserve">a ley, aquí los afectados eran los pobres que muchas veces no podían cumplir con la ley, a ellos se les culpaba de </w:t>
      </w:r>
      <w:r w:rsidR="007F297A">
        <w:rPr>
          <w:sz w:val="24"/>
          <w:szCs w:val="24"/>
        </w:rPr>
        <w:t>todos los</w:t>
      </w:r>
      <w:r>
        <w:rPr>
          <w:sz w:val="24"/>
          <w:szCs w:val="24"/>
        </w:rPr>
        <w:t xml:space="preserve"> males que pasaba el pueblo.</w:t>
      </w:r>
      <w:r w:rsidR="00A427CD">
        <w:rPr>
          <w:sz w:val="24"/>
          <w:szCs w:val="24"/>
        </w:rPr>
        <w:t xml:space="preserve"> </w:t>
      </w:r>
      <w:r w:rsidR="00F572D4">
        <w:rPr>
          <w:sz w:val="24"/>
          <w:szCs w:val="24"/>
        </w:rPr>
        <w:t>En términos generales es una teología que viola y no respeta la dignidad humana</w:t>
      </w:r>
      <w:r w:rsidR="00EB6BE6">
        <w:rPr>
          <w:rStyle w:val="Refdenotaalpie"/>
          <w:sz w:val="24"/>
          <w:szCs w:val="24"/>
        </w:rPr>
        <w:footnoteReference w:id="6"/>
      </w:r>
      <w:r>
        <w:rPr>
          <w:sz w:val="24"/>
          <w:szCs w:val="24"/>
        </w:rPr>
        <w:t>.</w:t>
      </w:r>
      <w:r w:rsidR="000D33D1">
        <w:rPr>
          <w:sz w:val="24"/>
          <w:szCs w:val="24"/>
        </w:rPr>
        <w:t xml:space="preserve"> </w:t>
      </w:r>
    </w:p>
    <w:sectPr w:rsidR="00F75335" w:rsidRPr="00A337AB" w:rsidSect="0026052D">
      <w:type w:val="oddPage"/>
      <w:pgSz w:w="12240" w:h="15840"/>
      <w:pgMar w:top="1701" w:right="1701" w:bottom="170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0F961" w14:textId="77777777" w:rsidR="00EC0FB5" w:rsidRDefault="00EC0FB5" w:rsidP="00ED40F6">
      <w:r>
        <w:separator/>
      </w:r>
    </w:p>
  </w:endnote>
  <w:endnote w:type="continuationSeparator" w:id="0">
    <w:p w14:paraId="00682089" w14:textId="77777777" w:rsidR="00EC0FB5" w:rsidRDefault="00EC0FB5" w:rsidP="00ED4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uerpo en alf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657F2" w14:textId="77777777" w:rsidR="00EC0FB5" w:rsidRDefault="00EC0FB5" w:rsidP="00ED40F6">
      <w:r>
        <w:separator/>
      </w:r>
    </w:p>
  </w:footnote>
  <w:footnote w:type="continuationSeparator" w:id="0">
    <w:p w14:paraId="220DC695" w14:textId="77777777" w:rsidR="00EC0FB5" w:rsidRDefault="00EC0FB5" w:rsidP="00ED40F6">
      <w:r>
        <w:continuationSeparator/>
      </w:r>
    </w:p>
  </w:footnote>
  <w:footnote w:id="1">
    <w:p w14:paraId="0A44FF73" w14:textId="7472A01C" w:rsidR="00E06130" w:rsidRPr="00E06130" w:rsidRDefault="00E06130">
      <w:pPr>
        <w:pStyle w:val="Textonotapie"/>
        <w:rPr>
          <w:lang w:val="es-MX"/>
        </w:rPr>
      </w:pPr>
      <w:r w:rsidRPr="00E06130">
        <w:rPr>
          <w:rStyle w:val="Refdenotaalpie"/>
          <w:lang w:val="es-MX"/>
        </w:rPr>
        <w:footnoteRef/>
      </w:r>
      <w:r w:rsidRPr="00E06130">
        <w:rPr>
          <w:lang w:val="es-MX"/>
        </w:rPr>
        <w:t xml:space="preserve"> 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estamento, unidad 1</w:t>
      </w:r>
      <w:r>
        <w:rPr>
          <w:lang w:val="es-MX"/>
        </w:rPr>
        <w:t xml:space="preserve">, </w:t>
      </w:r>
      <w:r w:rsidRPr="00E06130">
        <w:rPr>
          <w:lang w:val="es-MX"/>
        </w:rPr>
        <w:t xml:space="preserve">formación del pueblo de la biblia, </w:t>
      </w:r>
      <w:r>
        <w:rPr>
          <w:lang w:val="es-MX"/>
        </w:rPr>
        <w:t xml:space="preserve">pág. </w:t>
      </w:r>
      <w:r w:rsidRPr="00E06130">
        <w:rPr>
          <w:lang w:val="es-MX"/>
        </w:rPr>
        <w:t>35.</w:t>
      </w:r>
      <w:r>
        <w:rPr>
          <w:lang w:val="es-MX"/>
        </w:rPr>
        <w:t xml:space="preserve"> </w:t>
      </w:r>
    </w:p>
  </w:footnote>
  <w:footnote w:id="2">
    <w:p w14:paraId="7087C7E6" w14:textId="2AEE7554" w:rsidR="00C67DEE" w:rsidRPr="00C67DEE" w:rsidRDefault="00C67DEE">
      <w:pPr>
        <w:pStyle w:val="Textonotapie"/>
        <w:rPr>
          <w:lang w:val="en-US"/>
        </w:rPr>
      </w:pPr>
      <w:r>
        <w:rPr>
          <w:rStyle w:val="Refdenotaalpie"/>
        </w:rPr>
        <w:footnoteRef/>
      </w:r>
      <w:r>
        <w:t xml:space="preserve"> </w:t>
      </w:r>
      <w:r w:rsidRPr="00E06130">
        <w:rPr>
          <w:lang w:val="es-MX"/>
        </w:rPr>
        <w:t>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 xml:space="preserve">estamento, unidad </w:t>
      </w:r>
      <w:r>
        <w:rPr>
          <w:lang w:val="es-MX"/>
        </w:rPr>
        <w:t>5, profetas y profetisas llaman a la conversión</w:t>
      </w:r>
      <w:r w:rsidRPr="00E06130">
        <w:rPr>
          <w:lang w:val="es-MX"/>
        </w:rPr>
        <w:t xml:space="preserve">, </w:t>
      </w:r>
      <w:r>
        <w:rPr>
          <w:lang w:val="es-MX"/>
        </w:rPr>
        <w:t>pág. 15</w:t>
      </w:r>
      <w:r w:rsidRPr="00E06130">
        <w:rPr>
          <w:lang w:val="es-MX"/>
        </w:rPr>
        <w:t>.</w:t>
      </w:r>
    </w:p>
  </w:footnote>
  <w:footnote w:id="3">
    <w:p w14:paraId="515CC238" w14:textId="718EC671" w:rsidR="007323CF" w:rsidRPr="007323CF" w:rsidRDefault="007323CF">
      <w:pPr>
        <w:pStyle w:val="Textonotapie"/>
        <w:rPr>
          <w:lang w:val="en-US"/>
        </w:rPr>
      </w:pPr>
      <w:r>
        <w:rPr>
          <w:rStyle w:val="Refdenotaalpie"/>
        </w:rPr>
        <w:footnoteRef/>
      </w:r>
      <w:r>
        <w:t xml:space="preserve"> </w:t>
      </w:r>
      <w:r w:rsidRPr="00E06130">
        <w:rPr>
          <w:lang w:val="es-MX"/>
        </w:rPr>
        <w:t>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 xml:space="preserve">estamento, unidad </w:t>
      </w:r>
      <w:r>
        <w:rPr>
          <w:lang w:val="es-MX"/>
        </w:rPr>
        <w:t>5, profetas y profetisas llaman a la conversión</w:t>
      </w:r>
      <w:r w:rsidRPr="00E06130">
        <w:rPr>
          <w:lang w:val="es-MX"/>
        </w:rPr>
        <w:t xml:space="preserve">, </w:t>
      </w:r>
      <w:r>
        <w:rPr>
          <w:lang w:val="es-MX"/>
        </w:rPr>
        <w:t>pág. 13</w:t>
      </w:r>
      <w:r w:rsidRPr="00E06130">
        <w:rPr>
          <w:lang w:val="es-MX"/>
        </w:rPr>
        <w:t>.</w:t>
      </w:r>
    </w:p>
  </w:footnote>
  <w:footnote w:id="4">
    <w:p w14:paraId="01C9DE15" w14:textId="6E99B498" w:rsidR="00C67DEE" w:rsidRPr="00C67DEE" w:rsidRDefault="00C67DEE">
      <w:pPr>
        <w:pStyle w:val="Textonotapie"/>
        <w:rPr>
          <w:lang w:val="en-US"/>
        </w:rPr>
      </w:pPr>
      <w:r>
        <w:rPr>
          <w:rStyle w:val="Refdenotaalpie"/>
        </w:rPr>
        <w:footnoteRef/>
      </w:r>
      <w:r>
        <w:t xml:space="preserve"> </w:t>
      </w:r>
      <w:r w:rsidRPr="00E06130">
        <w:rPr>
          <w:lang w:val="es-MX"/>
        </w:rPr>
        <w:t>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 xml:space="preserve">estamento, unidad </w:t>
      </w:r>
      <w:r>
        <w:rPr>
          <w:lang w:val="es-MX"/>
        </w:rPr>
        <w:t>5, profetas y profetisas llaman a la conversión</w:t>
      </w:r>
      <w:r w:rsidRPr="00E06130">
        <w:rPr>
          <w:lang w:val="es-MX"/>
        </w:rPr>
        <w:t xml:space="preserve">, </w:t>
      </w:r>
      <w:r>
        <w:rPr>
          <w:lang w:val="es-MX"/>
        </w:rPr>
        <w:t>pág. 12</w:t>
      </w:r>
      <w:r w:rsidRPr="00E06130">
        <w:rPr>
          <w:lang w:val="es-MX"/>
        </w:rPr>
        <w:t>.</w:t>
      </w:r>
    </w:p>
  </w:footnote>
  <w:footnote w:id="5">
    <w:p w14:paraId="501C3B07" w14:textId="7BB673DF" w:rsidR="007323CF" w:rsidRPr="007323CF" w:rsidRDefault="007323CF">
      <w:pPr>
        <w:pStyle w:val="Textonotapie"/>
        <w:rPr>
          <w:lang w:val="en-US"/>
        </w:rPr>
      </w:pPr>
      <w:r>
        <w:rPr>
          <w:rStyle w:val="Refdenotaalpie"/>
        </w:rPr>
        <w:footnoteRef/>
      </w:r>
      <w:r>
        <w:t xml:space="preserve"> </w:t>
      </w:r>
      <w:r w:rsidRPr="00E06130">
        <w:rPr>
          <w:lang w:val="es-MX"/>
        </w:rPr>
        <w:t>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 xml:space="preserve">estamento, unidad </w:t>
      </w:r>
      <w:r>
        <w:rPr>
          <w:lang w:val="es-MX"/>
        </w:rPr>
        <w:t>6, el exilio en Babilonia</w:t>
      </w:r>
      <w:r w:rsidRPr="00E06130">
        <w:rPr>
          <w:lang w:val="es-MX"/>
        </w:rPr>
        <w:t xml:space="preserve">, </w:t>
      </w:r>
      <w:r>
        <w:rPr>
          <w:lang w:val="es-MX"/>
        </w:rPr>
        <w:t>pág. 28</w:t>
      </w:r>
      <w:r w:rsidRPr="00E06130">
        <w:rPr>
          <w:lang w:val="es-MX"/>
        </w:rPr>
        <w:t>.</w:t>
      </w:r>
    </w:p>
  </w:footnote>
  <w:footnote w:id="6">
    <w:p w14:paraId="1BD45B39" w14:textId="7F51FD3B" w:rsidR="00EB6BE6" w:rsidRPr="00EB6BE6" w:rsidRDefault="00EB6BE6">
      <w:pPr>
        <w:pStyle w:val="Textonotapie"/>
        <w:rPr>
          <w:lang w:val="en-US"/>
        </w:rPr>
      </w:pPr>
      <w:r>
        <w:rPr>
          <w:rStyle w:val="Refdenotaalpie"/>
        </w:rPr>
        <w:footnoteRef/>
      </w:r>
      <w:r>
        <w:t xml:space="preserve"> </w:t>
      </w:r>
      <w:r>
        <w:rPr>
          <w:lang w:val="en-US"/>
        </w:rPr>
        <w:t xml:space="preserve">Cfr. </w:t>
      </w:r>
      <w:r w:rsidRPr="00E06130">
        <w:rPr>
          <w:lang w:val="es-MX"/>
        </w:rPr>
        <w:t>Archivo PDF, Escuela virtual “Oscar Arnulfo Romero”, Modulo II</w:t>
      </w:r>
      <w:r>
        <w:rPr>
          <w:lang w:val="es-MX"/>
        </w:rPr>
        <w:t>,</w:t>
      </w:r>
      <w:r w:rsidRPr="00E06130">
        <w:rPr>
          <w:lang w:val="es-MX"/>
        </w:rPr>
        <w:t xml:space="preserve"> Procesos históricos y teológicos en el </w:t>
      </w:r>
      <w:r>
        <w:rPr>
          <w:lang w:val="es-MX"/>
        </w:rPr>
        <w:t>A</w:t>
      </w:r>
      <w:r w:rsidRPr="00E06130">
        <w:rPr>
          <w:lang w:val="es-MX"/>
        </w:rPr>
        <w:t xml:space="preserve">ntiguo </w:t>
      </w:r>
      <w:r>
        <w:rPr>
          <w:lang w:val="es-MX"/>
        </w:rPr>
        <w:t>T</w:t>
      </w:r>
      <w:r w:rsidRPr="00E06130">
        <w:rPr>
          <w:lang w:val="es-MX"/>
        </w:rPr>
        <w:t xml:space="preserve">estamento, unidad </w:t>
      </w:r>
      <w:r>
        <w:rPr>
          <w:lang w:val="es-MX"/>
        </w:rPr>
        <w:t>7, Los conflictos del regreso del exilio.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B79A" w14:textId="23B0585A" w:rsidR="009A096C" w:rsidRPr="009A096C" w:rsidRDefault="009A096C" w:rsidP="009A096C">
    <w:pPr>
      <w:pStyle w:val="Encabezado"/>
      <w:rPr>
        <w:sz w:val="24"/>
        <w:szCs w:val="24"/>
      </w:rPr>
    </w:pPr>
    <w:r w:rsidRPr="009A096C">
      <w:rPr>
        <w:sz w:val="24"/>
        <w:szCs w:val="24"/>
      </w:rPr>
      <w:t>Evaluación del módulo 2. Procesos históricos y teológicos en el Antiguo Testamento.</w:t>
    </w:r>
  </w:p>
  <w:p w14:paraId="18F15748" w14:textId="615EFED2" w:rsidR="00ED40F6" w:rsidRPr="009A096C" w:rsidRDefault="00ED40F6">
    <w:pPr>
      <w:pStyle w:val="Encabezado"/>
      <w:rPr>
        <w:sz w:val="24"/>
        <w:szCs w:val="24"/>
        <w:lang w:val="es-MX"/>
      </w:rPr>
    </w:pPr>
    <w:r w:rsidRPr="009A096C">
      <w:rPr>
        <w:sz w:val="24"/>
        <w:szCs w:val="24"/>
        <w:lang w:val="es-MX"/>
      </w:rPr>
      <w:t>Alumno: Ángel de Jesús Aguilar Pinto.</w:t>
    </w:r>
  </w:p>
  <w:p w14:paraId="556B4F73" w14:textId="3F3A2ACB" w:rsidR="00ED40F6" w:rsidRDefault="00ED40F6">
    <w:pPr>
      <w:pStyle w:val="Encabezado"/>
      <w:rPr>
        <w:sz w:val="24"/>
        <w:szCs w:val="24"/>
      </w:rPr>
    </w:pPr>
    <w:r w:rsidRPr="009A096C">
      <w:rPr>
        <w:sz w:val="24"/>
        <w:szCs w:val="24"/>
        <w:lang w:val="es-MX"/>
      </w:rPr>
      <w:t>Educador:</w:t>
    </w:r>
    <w:r w:rsidR="009A096C" w:rsidRPr="009A096C">
      <w:rPr>
        <w:sz w:val="24"/>
        <w:szCs w:val="24"/>
        <w:lang w:val="es-MX"/>
      </w:rPr>
      <w:t xml:space="preserve"> </w:t>
    </w:r>
    <w:r w:rsidR="009A096C" w:rsidRPr="009A096C">
      <w:rPr>
        <w:sz w:val="24"/>
        <w:szCs w:val="24"/>
      </w:rPr>
      <w:t>Abel Rodríguez Pacheco.</w:t>
    </w:r>
  </w:p>
  <w:p w14:paraId="35888D21" w14:textId="77777777" w:rsidR="009A096C" w:rsidRPr="009A096C" w:rsidRDefault="009A096C">
    <w:pPr>
      <w:pStyle w:val="Encabezado"/>
      <w:rPr>
        <w:sz w:val="24"/>
        <w:szCs w:val="24"/>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0F6"/>
    <w:rsid w:val="0005640D"/>
    <w:rsid w:val="000C6A61"/>
    <w:rsid w:val="000D33D1"/>
    <w:rsid w:val="0014207C"/>
    <w:rsid w:val="00160651"/>
    <w:rsid w:val="0019079F"/>
    <w:rsid w:val="0026052D"/>
    <w:rsid w:val="003032A1"/>
    <w:rsid w:val="005923FF"/>
    <w:rsid w:val="006000E3"/>
    <w:rsid w:val="00656EE4"/>
    <w:rsid w:val="006C4C90"/>
    <w:rsid w:val="007323CF"/>
    <w:rsid w:val="007523B9"/>
    <w:rsid w:val="007F297A"/>
    <w:rsid w:val="007F4CFC"/>
    <w:rsid w:val="008910A1"/>
    <w:rsid w:val="009A096C"/>
    <w:rsid w:val="00A337AB"/>
    <w:rsid w:val="00A427CD"/>
    <w:rsid w:val="00A55764"/>
    <w:rsid w:val="00A711BE"/>
    <w:rsid w:val="00AA10E0"/>
    <w:rsid w:val="00AD0C14"/>
    <w:rsid w:val="00AD2B65"/>
    <w:rsid w:val="00C67DEE"/>
    <w:rsid w:val="00CD417D"/>
    <w:rsid w:val="00D6587D"/>
    <w:rsid w:val="00DC2E84"/>
    <w:rsid w:val="00E06130"/>
    <w:rsid w:val="00E36A6D"/>
    <w:rsid w:val="00E751BF"/>
    <w:rsid w:val="00EA167E"/>
    <w:rsid w:val="00EB6BE6"/>
    <w:rsid w:val="00EC0FB5"/>
    <w:rsid w:val="00ED40F6"/>
    <w:rsid w:val="00EF293F"/>
    <w:rsid w:val="00F239E5"/>
    <w:rsid w:val="00F32EF8"/>
    <w:rsid w:val="00F572D4"/>
    <w:rsid w:val="00F7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16BB"/>
  <w15:chartTrackingRefBased/>
  <w15:docId w15:val="{C1A15869-A46B-4625-9864-C3253DDE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Normal"/>
    <w:qFormat/>
    <w:rsid w:val="00D6587D"/>
    <w:pPr>
      <w:autoSpaceDE w:val="0"/>
      <w:autoSpaceDN w:val="0"/>
      <w:spacing w:after="0" w:line="240" w:lineRule="auto"/>
      <w:ind w:firstLine="284"/>
      <w:jc w:val="both"/>
    </w:pPr>
    <w:rPr>
      <w:rFonts w:ascii="Times New Roman" w:hAnsi="Times New Roman" w:cs="Times New Roman"/>
      <w:sz w:val="28"/>
      <w:lang w:val="es-ES"/>
    </w:rPr>
  </w:style>
  <w:style w:type="paragraph" w:styleId="Ttulo1">
    <w:name w:val="heading 1"/>
    <w:aliases w:val="capitulos"/>
    <w:basedOn w:val="Normal"/>
    <w:next w:val="Normal"/>
    <w:link w:val="Ttulo1Car"/>
    <w:autoRedefine/>
    <w:uiPriority w:val="9"/>
    <w:qFormat/>
    <w:rsid w:val="00D6587D"/>
    <w:pPr>
      <w:ind w:firstLine="0"/>
      <w:jc w:val="center"/>
      <w:outlineLvl w:val="0"/>
    </w:pPr>
    <w:rPr>
      <w:rFonts w:asciiTheme="minorHAnsi" w:eastAsiaTheme="majorEastAsia" w:hAnsiTheme="minorHAnsi" w:cstheme="majorBidi"/>
      <w:smallCaps/>
      <w:sz w:val="22"/>
      <w:szCs w:val="32"/>
    </w:rPr>
  </w:style>
  <w:style w:type="paragraph" w:styleId="Ttulo2">
    <w:name w:val="heading 2"/>
    <w:aliases w:val="titulo del capitulo"/>
    <w:basedOn w:val="Normal"/>
    <w:next w:val="Normal"/>
    <w:link w:val="Ttulo2Car"/>
    <w:autoRedefine/>
    <w:uiPriority w:val="9"/>
    <w:unhideWhenUsed/>
    <w:qFormat/>
    <w:rsid w:val="00D6587D"/>
    <w:pPr>
      <w:ind w:firstLine="0"/>
      <w:jc w:val="center"/>
      <w:outlineLvl w:val="1"/>
    </w:pPr>
    <w:rPr>
      <w:rFonts w:asciiTheme="minorHAnsi" w:eastAsiaTheme="majorEastAsia" w:hAnsiTheme="minorHAnsi" w:cstheme="majorBidi"/>
      <w:b/>
      <w:bCs/>
      <w:sz w:val="22"/>
      <w:szCs w:val="26"/>
      <w:lang w:val="en-US"/>
    </w:rPr>
  </w:style>
  <w:style w:type="paragraph" w:styleId="Ttulo3">
    <w:name w:val="heading 3"/>
    <w:aliases w:val="nombre del capitulo"/>
    <w:basedOn w:val="Normal"/>
    <w:next w:val="Normal"/>
    <w:link w:val="Ttulo3Car"/>
    <w:autoRedefine/>
    <w:uiPriority w:val="9"/>
    <w:unhideWhenUsed/>
    <w:qFormat/>
    <w:rsid w:val="00D6587D"/>
    <w:pPr>
      <w:ind w:firstLine="0"/>
      <w:jc w:val="center"/>
      <w:outlineLvl w:val="2"/>
    </w:pPr>
    <w:rPr>
      <w:rFonts w:asciiTheme="minorHAnsi" w:eastAsiaTheme="majorEastAsia" w:hAnsiTheme="minorHAnsi" w:cstheme="majorBidi"/>
      <w:b/>
      <w:sz w:val="22"/>
      <w14:ligatures w14:val="standardContextual"/>
    </w:rPr>
  </w:style>
  <w:style w:type="paragraph" w:styleId="Ttulo4">
    <w:name w:val="heading 4"/>
    <w:aliases w:val="1 nivel"/>
    <w:basedOn w:val="Normal"/>
    <w:next w:val="Normal"/>
    <w:link w:val="Ttulo4Car"/>
    <w:autoRedefine/>
    <w:uiPriority w:val="9"/>
    <w:unhideWhenUsed/>
    <w:qFormat/>
    <w:rsid w:val="00D6587D"/>
    <w:pPr>
      <w:ind w:firstLine="0"/>
      <w:outlineLvl w:val="3"/>
    </w:pPr>
    <w:rPr>
      <w:rFonts w:asciiTheme="minorHAnsi" w:eastAsiaTheme="majorEastAsia" w:hAnsiTheme="minorHAnsi" w:cstheme="majorBidi"/>
      <w:b/>
      <w:iCs/>
      <w:sz w:val="22"/>
      <w:szCs w:val="28"/>
      <w:lang w:val="es-ES_tradnl"/>
      <w14:ligatures w14:val="standardContextual"/>
    </w:rPr>
  </w:style>
  <w:style w:type="paragraph" w:styleId="Ttulo5">
    <w:name w:val="heading 5"/>
    <w:aliases w:val="2 nivel"/>
    <w:basedOn w:val="Normal"/>
    <w:next w:val="Normal"/>
    <w:link w:val="Ttulo5Car"/>
    <w:autoRedefine/>
    <w:uiPriority w:val="9"/>
    <w:unhideWhenUsed/>
    <w:qFormat/>
    <w:rsid w:val="00D6587D"/>
    <w:pPr>
      <w:spacing w:before="120"/>
      <w:ind w:firstLine="0"/>
      <w:outlineLvl w:val="4"/>
    </w:pPr>
    <w:rPr>
      <w:rFonts w:asciiTheme="minorHAnsi" w:eastAsiaTheme="majorEastAsia" w:hAnsiTheme="minorHAnsi" w:cstheme="majorBidi"/>
      <w:i/>
      <w:sz w:val="22"/>
      <w14:ligatures w14:val="standardContextual"/>
    </w:rPr>
  </w:style>
  <w:style w:type="paragraph" w:styleId="Ttulo6">
    <w:name w:val="heading 6"/>
    <w:aliases w:val="3 nivel"/>
    <w:basedOn w:val="Normal"/>
    <w:next w:val="Normal"/>
    <w:link w:val="Ttulo6Car"/>
    <w:autoRedefine/>
    <w:uiPriority w:val="9"/>
    <w:unhideWhenUsed/>
    <w:qFormat/>
    <w:rsid w:val="0005640D"/>
    <w:pPr>
      <w:ind w:firstLine="0"/>
      <w:outlineLvl w:val="5"/>
    </w:pPr>
    <w:rPr>
      <w:rFonts w:asciiTheme="minorHAnsi" w:eastAsiaTheme="majorEastAsia" w:hAnsiTheme="minorHAnsi" w:cstheme="majorBidi"/>
      <w:sz w:val="22"/>
      <w14:ligatures w14:val="standardContextual"/>
    </w:rPr>
  </w:style>
  <w:style w:type="paragraph" w:styleId="Ttulo7">
    <w:name w:val="heading 7"/>
    <w:aliases w:val="4 nivel"/>
    <w:basedOn w:val="Normal"/>
    <w:next w:val="Normal"/>
    <w:link w:val="Ttulo7Car"/>
    <w:autoRedefine/>
    <w:uiPriority w:val="9"/>
    <w:unhideWhenUsed/>
    <w:qFormat/>
    <w:rsid w:val="0005640D"/>
    <w:pPr>
      <w:ind w:firstLine="0"/>
      <w:outlineLvl w:val="6"/>
    </w:pPr>
    <w:rPr>
      <w:rFonts w:asciiTheme="minorHAnsi" w:eastAsiaTheme="majorEastAsia" w:hAnsiTheme="minorHAnsi" w:cstheme="majorBidi"/>
      <w:i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indicadores"/>
    <w:autoRedefine/>
    <w:uiPriority w:val="1"/>
    <w:qFormat/>
    <w:rsid w:val="00D6587D"/>
    <w:pPr>
      <w:spacing w:after="0" w:line="240" w:lineRule="auto"/>
      <w:jc w:val="center"/>
    </w:pPr>
    <w:rPr>
      <w:rFonts w:ascii="Times New Roman" w:hAnsi="Times New Roman" w:cs="Times New Roman (Cuerpo en alfa"/>
      <w:caps/>
      <w:kern w:val="2"/>
      <w:sz w:val="36"/>
      <w:szCs w:val="28"/>
      <w:lang w:val="es-MX"/>
    </w:rPr>
  </w:style>
  <w:style w:type="character" w:customStyle="1" w:styleId="Ttulo1Car">
    <w:name w:val="Título 1 Car"/>
    <w:aliases w:val="capitulos Car"/>
    <w:basedOn w:val="Fuentedeprrafopredeter"/>
    <w:link w:val="Ttulo1"/>
    <w:uiPriority w:val="9"/>
    <w:rsid w:val="00D6587D"/>
    <w:rPr>
      <w:rFonts w:eastAsiaTheme="majorEastAsia" w:cstheme="majorBidi"/>
      <w:smallCaps/>
      <w:szCs w:val="32"/>
      <w:lang w:val="es-ES"/>
    </w:rPr>
  </w:style>
  <w:style w:type="character" w:customStyle="1" w:styleId="Ttulo2Car">
    <w:name w:val="Título 2 Car"/>
    <w:aliases w:val="titulo del capitulo Car"/>
    <w:basedOn w:val="Fuentedeprrafopredeter"/>
    <w:link w:val="Ttulo2"/>
    <w:uiPriority w:val="9"/>
    <w:rsid w:val="00D6587D"/>
    <w:rPr>
      <w:rFonts w:eastAsiaTheme="majorEastAsia" w:cstheme="majorBidi"/>
      <w:b/>
      <w:bCs/>
      <w:szCs w:val="26"/>
    </w:rPr>
  </w:style>
  <w:style w:type="character" w:customStyle="1" w:styleId="Ttulo3Car">
    <w:name w:val="Título 3 Car"/>
    <w:aliases w:val="nombre del capitulo Car"/>
    <w:basedOn w:val="Fuentedeprrafopredeter"/>
    <w:link w:val="Ttulo3"/>
    <w:uiPriority w:val="9"/>
    <w:rsid w:val="00D6587D"/>
    <w:rPr>
      <w:rFonts w:eastAsiaTheme="majorEastAsia" w:cstheme="majorBidi"/>
      <w:b/>
      <w:lang w:val="es-ES"/>
      <w14:ligatures w14:val="standardContextual"/>
    </w:rPr>
  </w:style>
  <w:style w:type="character" w:customStyle="1" w:styleId="Ttulo4Car">
    <w:name w:val="Título 4 Car"/>
    <w:aliases w:val="1 nivel Car"/>
    <w:basedOn w:val="Fuentedeprrafopredeter"/>
    <w:link w:val="Ttulo4"/>
    <w:uiPriority w:val="9"/>
    <w:rsid w:val="00D6587D"/>
    <w:rPr>
      <w:rFonts w:eastAsiaTheme="majorEastAsia" w:cstheme="majorBidi"/>
      <w:b/>
      <w:iCs/>
      <w:szCs w:val="28"/>
      <w:lang w:val="es-ES_tradnl"/>
      <w14:ligatures w14:val="standardContextual"/>
    </w:rPr>
  </w:style>
  <w:style w:type="character" w:customStyle="1" w:styleId="Ttulo5Car">
    <w:name w:val="Título 5 Car"/>
    <w:aliases w:val="2 nivel Car"/>
    <w:basedOn w:val="Fuentedeprrafopredeter"/>
    <w:link w:val="Ttulo5"/>
    <w:uiPriority w:val="9"/>
    <w:rsid w:val="00D6587D"/>
    <w:rPr>
      <w:rFonts w:eastAsiaTheme="majorEastAsia" w:cstheme="majorBidi"/>
      <w:i/>
      <w:lang w:val="es-ES"/>
      <w14:ligatures w14:val="standardContextual"/>
    </w:rPr>
  </w:style>
  <w:style w:type="character" w:customStyle="1" w:styleId="Ttulo6Car">
    <w:name w:val="Título 6 Car"/>
    <w:aliases w:val="3 nivel Car"/>
    <w:basedOn w:val="Fuentedeprrafopredeter"/>
    <w:link w:val="Ttulo6"/>
    <w:uiPriority w:val="9"/>
    <w:rsid w:val="0005640D"/>
    <w:rPr>
      <w:rFonts w:eastAsiaTheme="majorEastAsia" w:cstheme="majorBidi"/>
      <w:lang w:val="es-ES"/>
      <w14:ligatures w14:val="standardContextual"/>
    </w:rPr>
  </w:style>
  <w:style w:type="character" w:customStyle="1" w:styleId="Ttulo7Car">
    <w:name w:val="Título 7 Car"/>
    <w:aliases w:val="4 nivel Car"/>
    <w:basedOn w:val="Fuentedeprrafopredeter"/>
    <w:link w:val="Ttulo7"/>
    <w:uiPriority w:val="9"/>
    <w:rsid w:val="0005640D"/>
    <w:rPr>
      <w:rFonts w:eastAsiaTheme="majorEastAsia" w:cstheme="majorBidi"/>
      <w:iCs/>
      <w:lang w:val="es-ES"/>
    </w:rPr>
  </w:style>
  <w:style w:type="paragraph" w:styleId="Encabezado">
    <w:name w:val="header"/>
    <w:basedOn w:val="Normal"/>
    <w:link w:val="EncabezadoCar"/>
    <w:uiPriority w:val="99"/>
    <w:unhideWhenUsed/>
    <w:rsid w:val="00ED40F6"/>
    <w:pPr>
      <w:tabs>
        <w:tab w:val="center" w:pos="4680"/>
        <w:tab w:val="right" w:pos="9360"/>
      </w:tabs>
    </w:pPr>
  </w:style>
  <w:style w:type="character" w:customStyle="1" w:styleId="EncabezadoCar">
    <w:name w:val="Encabezado Car"/>
    <w:basedOn w:val="Fuentedeprrafopredeter"/>
    <w:link w:val="Encabezado"/>
    <w:uiPriority w:val="99"/>
    <w:rsid w:val="00ED40F6"/>
    <w:rPr>
      <w:rFonts w:ascii="Times New Roman" w:hAnsi="Times New Roman" w:cs="Times New Roman"/>
      <w:sz w:val="28"/>
      <w:lang w:val="es-ES"/>
    </w:rPr>
  </w:style>
  <w:style w:type="paragraph" w:styleId="Piedepgina">
    <w:name w:val="footer"/>
    <w:basedOn w:val="Normal"/>
    <w:link w:val="PiedepginaCar"/>
    <w:uiPriority w:val="99"/>
    <w:unhideWhenUsed/>
    <w:rsid w:val="00ED40F6"/>
    <w:pPr>
      <w:tabs>
        <w:tab w:val="center" w:pos="4680"/>
        <w:tab w:val="right" w:pos="9360"/>
      </w:tabs>
    </w:pPr>
  </w:style>
  <w:style w:type="character" w:customStyle="1" w:styleId="PiedepginaCar">
    <w:name w:val="Pie de página Car"/>
    <w:basedOn w:val="Fuentedeprrafopredeter"/>
    <w:link w:val="Piedepgina"/>
    <w:uiPriority w:val="99"/>
    <w:rsid w:val="00ED40F6"/>
    <w:rPr>
      <w:rFonts w:ascii="Times New Roman" w:hAnsi="Times New Roman" w:cs="Times New Roman"/>
      <w:sz w:val="28"/>
      <w:lang w:val="es-ES"/>
    </w:rPr>
  </w:style>
  <w:style w:type="paragraph" w:styleId="Textonotapie">
    <w:name w:val="footnote text"/>
    <w:basedOn w:val="Normal"/>
    <w:link w:val="TextonotapieCar"/>
    <w:uiPriority w:val="99"/>
    <w:semiHidden/>
    <w:unhideWhenUsed/>
    <w:rsid w:val="00E06130"/>
    <w:rPr>
      <w:sz w:val="20"/>
      <w:szCs w:val="20"/>
    </w:rPr>
  </w:style>
  <w:style w:type="character" w:customStyle="1" w:styleId="TextonotapieCar">
    <w:name w:val="Texto nota pie Car"/>
    <w:basedOn w:val="Fuentedeprrafopredeter"/>
    <w:link w:val="Textonotapie"/>
    <w:uiPriority w:val="99"/>
    <w:semiHidden/>
    <w:rsid w:val="00E06130"/>
    <w:rPr>
      <w:rFonts w:ascii="Times New Roman" w:hAnsi="Times New Roman" w:cs="Times New Roman"/>
      <w:sz w:val="20"/>
      <w:szCs w:val="20"/>
      <w:lang w:val="es-ES"/>
    </w:rPr>
  </w:style>
  <w:style w:type="character" w:styleId="Refdenotaalpie">
    <w:name w:val="footnote reference"/>
    <w:basedOn w:val="Fuentedeprrafopredeter"/>
    <w:uiPriority w:val="99"/>
    <w:semiHidden/>
    <w:unhideWhenUsed/>
    <w:rsid w:val="00E061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890</Words>
  <Characters>5074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CECyTE Chiapas</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31</cp:revision>
  <dcterms:created xsi:type="dcterms:W3CDTF">2026-03-12T18:03:00Z</dcterms:created>
  <dcterms:modified xsi:type="dcterms:W3CDTF">2026-03-28T02:43:00Z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