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webp" ContentType="image/png"/>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767676"/>
          <w:sz w:val="28"/>
          <w:szCs w:val="28"/>
        </w:rPr>
      </w:pPr>
      <w:r>
        <w:rPr>
          <w:b/>
          <w:bCs/>
          <w:color w:val="767676"/>
          <w:sz w:val="28"/>
          <w:szCs w:val="28"/>
        </w:rPr>
        <w:t>1 de Abril 2016</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767676"/>
          <w:sz w:val="28"/>
          <w:szCs w:val="28"/>
        </w:rPr>
      </w:pPr>
      <w:r>
        <w:rPr>
          <w:b/>
          <w:bCs/>
          <w:color w:val="767676"/>
          <w:sz w:val="28"/>
          <w:szCs w:val="28"/>
        </w:rPr>
        <w:t>MODULO II</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767676"/>
          <w:sz w:val="28"/>
          <w:szCs w:val="28"/>
        </w:rPr>
      </w:pPr>
      <w:r>
        <w:rPr>
          <w:b/>
          <w:bCs/>
          <w:color w:val="767676"/>
          <w:sz w:val="28"/>
          <w:szCs w:val="28"/>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767676"/>
          <w:sz w:val="32"/>
          <w:szCs w:val="32"/>
        </w:rPr>
      </w:pPr>
      <w:r>
        <w:rPr>
          <w:b/>
          <w:bCs/>
          <w:color w:val="767676"/>
          <w:sz w:val="32"/>
          <w:szCs w:val="32"/>
        </w:rPr>
        <w:t xml:space="preserve">1. ¿Cómo es el Dios que se revela en el Antiguo Testamento? </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767676"/>
          <w:sz w:val="23"/>
        </w:rPr>
      </w:pPr>
      <w:r>
        <w:rPr>
          <w:color w:val="767676"/>
          <w:sz w:val="23"/>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767676"/>
          <w:sz w:val="23"/>
        </w:rPr>
      </w:pPr>
      <w:r>
        <w:rPr>
          <w:b/>
          <w:bCs/>
          <w:color w:val="767676"/>
          <w:sz w:val="28"/>
          <w:szCs w:val="28"/>
        </w:rPr>
        <w:t>1.1.- DIOS PADRE</w:t>
      </w:r>
      <w:r>
        <w:rPr>
          <w:color w:val="767676"/>
          <w:sz w:val="23"/>
        </w:rPr>
        <w:t xml:space="preserve">: Se da a conocer a sus hijos, Pastores, pastoras, clanes que vivían en Canaán y las cercanías, buscando ser libres y cuidar de sus familias viviendo  en los desiertos montañas y llanuras pero buscando lugares donde pudieran cuidar de los suyos, pero en tiempo de hambre, sequías o ausencia de sustento se dirigían a las ciudades y ahí se vendían ellos mismos o eran esclavizados: Los Habiru, de estos grupos se forma el pueblo de Dios, Dios escoge a los que gritan a Dios por ayuda, los </w:t>
      </w:r>
      <w:r>
        <w:rPr>
          <w:b/>
          <w:bCs/>
          <w:color w:val="767676"/>
          <w:sz w:val="23"/>
        </w:rPr>
        <w:t>Hebreos, que define la fe, como la certeza que se espera y la convicción de lo que no se ve.</w:t>
      </w:r>
      <w:r>
        <w:rPr>
          <w:color w:val="767676"/>
          <w:sz w:val="23"/>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767676"/>
          <w:sz w:val="23"/>
        </w:rPr>
      </w:pPr>
      <w:r>
        <w:rPr>
          <w:color w:val="767676"/>
          <w:sz w:val="23"/>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767676"/>
          <w:sz w:val="23"/>
        </w:rPr>
      </w:pPr>
      <w:r>
        <w:rPr>
          <w:b/>
          <w:bCs/>
          <w:color w:val="767676"/>
          <w:sz w:val="28"/>
          <w:szCs w:val="28"/>
        </w:rPr>
        <w:t>1.2.- DIOS ALIADO DE LOS OPRIMIDOS:</w:t>
      </w:r>
      <w:r>
        <w:rPr>
          <w:color w:val="767676"/>
          <w:sz w:val="23"/>
        </w:rPr>
        <w:t xml:space="preserve"> Los Hebreos, han crecido enormemente como pueblo, fueron pobres, esclavizados para hacer los trabajos mas forzados de la región los gobiernos Pirámide mayormente Egipto tienen maneras para controlar la gente, asesinaban a sus niños varones para controlar la natalidad y otras formas de crueldades que cada gobierno malvados ejerce. En este pueblo nace un nuevo líder Moisés un juez, un misionero Dios envía, para sacar a su pueblo de Egipto, y viene el Exodo. Dios inicia el éxodo, para la liberación de su pueblo por el grito de sus hijos se compadece, los HEBREOS.</w:t>
      </w:r>
      <w:r>
        <w:rPr>
          <w:color w:val="767676"/>
          <w:sz w:val="23"/>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767676"/>
          <w:sz w:val="23"/>
        </w:rPr>
      </w:pPr>
      <w:r>
        <w:rPr>
          <w:color w:val="767676"/>
          <w:sz w:val="23"/>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767676"/>
          <w:sz w:val="23"/>
        </w:rPr>
      </w:pPr>
      <w:r>
        <w:rPr>
          <w:b/>
          <w:bCs/>
          <w:color w:val="767676"/>
          <w:sz w:val="28"/>
          <w:szCs w:val="28"/>
        </w:rPr>
        <w:t xml:space="preserve">1.3.- DIOS GUIA: </w:t>
      </w:r>
      <w:r>
        <w:rPr>
          <w:color w:val="767676"/>
          <w:sz w:val="23"/>
        </w:rPr>
        <w:t>entre los siglos XII y X A.C., que son abordados teológicamente en el Antiguo Testamento. Desde el libro del Deuteronomio hasta el segundo libro de Samuel.</w:t>
      </w:r>
      <w:r>
        <w:rPr>
          <w:color w:val="767676"/>
          <w:sz w:val="23"/>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767676"/>
          <w:sz w:val="23"/>
        </w:rPr>
      </w:pPr>
      <w:r>
        <w:rPr>
          <w:color w:val="767676"/>
          <w:sz w:val="23"/>
        </w:rPr>
        <w:t xml:space="preserve">Durante este periodo se puso en práctica una forma de </w:t>
      </w:r>
      <w:r>
        <w:rPr>
          <w:b/>
          <w:bCs/>
          <w:color w:val="767676"/>
          <w:sz w:val="23"/>
        </w:rPr>
        <w:t>organización social igualitaria</w:t>
      </w:r>
      <w:r>
        <w:rPr>
          <w:color w:val="767676"/>
          <w:sz w:val="23"/>
        </w:rPr>
        <w:t xml:space="preserve"> que</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767676"/>
          <w:sz w:val="23"/>
        </w:rPr>
      </w:pPr>
      <w:r>
        <w:rPr>
          <w:color w:val="767676"/>
          <w:sz w:val="23"/>
        </w:rPr>
        <w:t xml:space="preserve">constituía una alternativa a la sociedad piramidal egipcia, en sus dimensiones políticas, económica y cultural. En las montañas de Canaán se busca alternativas de organización. Como el maná que representa, la prohibición de las ciudades almacén, y la descentralización y los Diez mandamientos que fueron una legislación social </w:t>
      </w:r>
      <w:r>
        <w:rPr>
          <w:b/>
          <w:bCs/>
          <w:color w:val="767676"/>
          <w:sz w:val="23"/>
        </w:rPr>
        <w:t>para proteger el modelo igualitario.</w:t>
      </w:r>
      <w:r>
        <w:rPr>
          <w:color w:val="767676"/>
          <w:sz w:val="23"/>
        </w:rPr>
        <w:t xml:space="preserve"> </w:t>
      </w:r>
      <w:r>
        <w:rPr>
          <w:b/>
          <w:bCs/>
          <w:color w:val="767676"/>
          <w:sz w:val="23"/>
        </w:rPr>
        <w:t>Se celebra liturgias en Canaán que hacían presente a Yavé en los hechos políticos y sociales.</w:t>
      </w:r>
      <w:r>
        <w:rPr>
          <w:color w:val="767676"/>
          <w:sz w:val="23"/>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767676"/>
          <w:sz w:val="23"/>
        </w:rPr>
      </w:pPr>
      <w:r>
        <w:rPr>
          <w:color w:val="767676"/>
          <w:sz w:val="23"/>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767676"/>
          <w:sz w:val="23"/>
        </w:rPr>
      </w:pPr>
      <w:r>
        <w:rPr>
          <w:b/>
          <w:bCs/>
          <w:color w:val="767676"/>
          <w:sz w:val="28"/>
          <w:szCs w:val="28"/>
        </w:rPr>
        <w:t>1.4.- INSPIRADOR Y AMIGO</w:t>
      </w:r>
      <w:r>
        <w:rPr>
          <w:color w:val="767676"/>
          <w:sz w:val="23"/>
        </w:rPr>
        <w:t xml:space="preserve">:  Como buen amigo inspirando a gente que ama al prójimo, 150 años aproximadamente han pasado y comienzan a pedir un rey: Quizá, los de mejor palabra, porte y belleza, convenciendo, al pueblo, dejándose convencer por un grupo que ve conveniencias económicas para si. Logran convencer al pueblo para elegir entre ellos el primer Rey, </w:t>
      </w:r>
      <w:r>
        <w:rPr>
          <w:b/>
          <w:bCs/>
          <w:color w:val="767676"/>
          <w:sz w:val="23"/>
        </w:rPr>
        <w:t>Dios inspirando a jueces y juezas</w:t>
      </w:r>
      <w:r>
        <w:rPr>
          <w:color w:val="767676"/>
          <w:sz w:val="23"/>
        </w:rPr>
        <w:t xml:space="preserve"> no lo hagan porque van a ser servidores de los reyes, los reyes van a exigir sus cosechas, a sus hijas e hijos van a servir en la casa del rey, a sus familias y a la corte, </w:t>
      </w:r>
      <w:r>
        <w:rPr>
          <w:b/>
          <w:bCs/>
          <w:color w:val="767676"/>
          <w:sz w:val="23"/>
        </w:rPr>
        <w:t>Dios inspira a Samuel</w:t>
      </w:r>
      <w:r>
        <w:rPr>
          <w:color w:val="767676"/>
          <w:sz w:val="23"/>
        </w:rPr>
        <w:t xml:space="preserve"> y el esta convencido que la realeza es un error.</w:t>
      </w:r>
      <w:r>
        <w:rPr>
          <w:color w:val="767676"/>
          <w:sz w:val="23"/>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767676"/>
          <w:sz w:val="23"/>
        </w:rPr>
      </w:pPr>
      <w:r>
        <w:rPr>
          <w:color w:val="767676"/>
          <w:sz w:val="23"/>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767676"/>
          <w:sz w:val="28"/>
          <w:szCs w:val="28"/>
        </w:rPr>
      </w:pPr>
      <w:r>
        <w:rPr>
          <w:b/>
          <w:bCs/>
          <w:color w:val="767676"/>
          <w:sz w:val="28"/>
          <w:szCs w:val="28"/>
        </w:rPr>
        <w:t xml:space="preserve">1.5.- DIOS MAESTRO CON PROFETAS Y PROFETIZAS: </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767676"/>
          <w:sz w:val="23"/>
        </w:rPr>
      </w:pPr>
      <w:r>
        <w:rPr>
          <w:color w:val="767676"/>
          <w:sz w:val="23"/>
        </w:rPr>
        <w:t>El primer rey es Saúl y el estado monárquico completo se instala con David, Salomón traicionó el ideal de sociedad igualitaria, organizó doce distritos para poder cobrar los impuestos. Nuevamente los pobres pierden antes y ahora, pierden porque su trabajo ya no es de ellos y de su familia aquí el fruto de su trabajo es entregado al rey y puede ser que entregue voluntariamente porque mentalmente esta manipulado preparado para que pocas personas disfruten abundantemente del trabajo de los pobres, los pobres se entregan personalmente, voluntariamente o  la fuerza nuevamente pero de una y otra forma las familias se mueren de hambre y sufren maltrato, robo, discriminación y las mujeres son usadas a la elección del mas fuerte. A la muerte de Salomón, comienza la destrucción de los doce distritos. Yavé en Israel es un Dios entre otros dioses, pero como amoroso Padre enseña a sus profetas y profetizas que los ama que tiene un Reino que hablen a los pobres oprimidos, les diga que el es, el único Dios verdadero. Los sacerdotes tratan de rescatar el Codigo de la</w:t>
      </w:r>
      <w:r>
        <w:rPr>
          <w:b/>
          <w:bCs/>
          <w:color w:val="767676"/>
          <w:sz w:val="23"/>
        </w:rPr>
        <w:t xml:space="preserve"> alianza donde estaba escrita sobre la sociedad igualitaria</w:t>
      </w:r>
      <w:r>
        <w:rPr>
          <w:color w:val="767676"/>
          <w:sz w:val="23"/>
        </w:rPr>
        <w:t>, aquí los</w:t>
      </w:r>
      <w:r>
        <w:rPr>
          <w:b/>
          <w:bCs/>
          <w:color w:val="767676"/>
          <w:sz w:val="23"/>
        </w:rPr>
        <w:t xml:space="preserve"> profetas y profetizas</w:t>
      </w:r>
      <w:r>
        <w:rPr>
          <w:color w:val="767676"/>
          <w:sz w:val="23"/>
        </w:rPr>
        <w:t xml:space="preserve"> juegan un papel muy importante donde denuncian las injusticias atravesadas, El pueblo ha sufrido dominaciones con exilio, matanzas y esclavitud por parte de Babilonia, luego con Persia que les dejo ejercer su religión  </w:t>
      </w:r>
      <w:r>
        <w:rPr>
          <w:b/>
          <w:bCs/>
          <w:color w:val="767676"/>
          <w:sz w:val="23"/>
        </w:rPr>
        <w:t>el profeta Elias despierta la memoria de la sociedad igualitaria</w:t>
      </w:r>
      <w:r>
        <w:rPr>
          <w:color w:val="767676"/>
          <w:sz w:val="23"/>
        </w:rPr>
        <w:t xml:space="preserve"> y por ende la conciencia. Los profetas y profetizas cumplen su misión y parte de ella es, sacar del conformismo al pueblo, cuando este esta perdiendo la conciencia critica, llama a conversiones personales y la de los líderes, cada profeta enfrenta realidades diferentes y su misión es seguir construyendo </w:t>
      </w:r>
      <w:r>
        <w:rPr>
          <w:b/>
          <w:bCs/>
          <w:color w:val="767676"/>
          <w:sz w:val="23"/>
        </w:rPr>
        <w:t>El Reino de Dios</w:t>
      </w:r>
      <w:r>
        <w:rPr>
          <w:b/>
          <w:bCs/>
          <w:color w:val="767676"/>
          <w:sz w:val="23"/>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767676"/>
          <w:sz w:val="23"/>
        </w:rPr>
      </w:pPr>
      <w:r>
        <w:rPr>
          <w:color w:val="767676"/>
          <w:sz w:val="23"/>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767676"/>
          <w:sz w:val="28"/>
          <w:szCs w:val="28"/>
        </w:rPr>
      </w:pPr>
      <w:r>
        <w:rPr>
          <w:b/>
          <w:bCs/>
          <w:color w:val="767676"/>
          <w:sz w:val="28"/>
          <w:szCs w:val="28"/>
        </w:rPr>
        <w:t xml:space="preserve">2. ¿Qué tipo de teología se desarrolla después del regreso del exilio? </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767676"/>
          <w:sz w:val="28"/>
          <w:szCs w:val="28"/>
        </w:rPr>
      </w:pPr>
      <w:r>
        <w:rPr>
          <w:b/>
          <w:bCs/>
          <w:color w:val="767676"/>
          <w:sz w:val="28"/>
          <w:szCs w:val="28"/>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767676"/>
          <w:sz w:val="22"/>
          <w:szCs w:val="22"/>
        </w:rPr>
      </w:pPr>
      <w:r>
        <w:rPr>
          <w:color w:val="767676"/>
          <w:sz w:val="22"/>
          <w:szCs w:val="22"/>
        </w:rPr>
        <w:t xml:space="preserve">Aproximadamente después de 70 años el pueblo de Judea regresa del exilio, regresan con el firme propósito de reconstruir el Segundo Templo, regresa un pueblo que que nunca vivió en Jerusalén tal vez con mas educación mas dinero vienen de Babilonia donde la ultima generación recibió privilegios dentro del gobierno persa, como consejeros ayudantes de la corte y mas trabajos que les daban la confianza de sentirse superiores a sus hermanos que nunca fueron al exilio profetizas como Nadia y Noadias lo decían, los hermanos que deseaban desarrollar un a sociedad igualitaria. </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767676"/>
          <w:sz w:val="22"/>
          <w:szCs w:val="22"/>
        </w:rPr>
      </w:pPr>
      <w:r>
        <w:rPr>
          <w:color w:val="767676"/>
          <w:sz w:val="22"/>
          <w:szCs w:val="22"/>
        </w:rPr>
        <w:t>Pero los que regresaron del exilio estuvieron  Esdras y Nehemias, que traen el proyecto del Segundo Templo se basa en:</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rPr>
          <w:color w:val="767676"/>
          <w:sz w:val="22"/>
          <w:szCs w:val="22"/>
        </w:rPr>
        <w:t xml:space="preserve">la pureza étnica, </w:t>
      </w:r>
      <w:r>
        <w:rPr>
          <w:color w:val="767676"/>
          <w:sz w:val="23"/>
        </w:rPr>
        <w:t xml:space="preserve"> la negación de derechos a quienes no fueran de «sangre pura» en el proyecto del Segundo Templo.</w:t>
      </w: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767676"/>
          <w:sz w:val="23"/>
        </w:rPr>
      </w:pPr>
      <w:r>
        <w:rPr>
          <w:color w:val="767676"/>
          <w:sz w:val="22"/>
          <w:szCs w:val="22"/>
        </w:rPr>
        <w:t xml:space="preserve"> Estudio de La Tora como codigo moral. </w:t>
      </w:r>
      <w:r>
        <w:rPr>
          <w:color w:val="767676"/>
          <w:sz w:val="23"/>
        </w:rPr>
        <w:t> La idea de que la prosperidad era recompensa por la obediencia a la Ley y la miseria, un castigo. Su institución como ley central y su efecto en el silenciamiento de la palabra profética y la consolidación de la doctrina del mérito. Al no poder cumplir un código moral represivo, los pobres y las mujeres habrán de explicarse la desdicha de sus</w:t>
      </w:r>
      <w:r>
        <w:rPr>
          <w:color w:val="767676"/>
          <w:sz w:val="23"/>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767676"/>
          <w:sz w:val="23"/>
        </w:rPr>
      </w:pPr>
      <w:r>
        <w:rPr>
          <w:color w:val="767676"/>
          <w:sz w:val="23"/>
        </w:rPr>
        <w:t>vidas como un castigo divino.</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767676"/>
          <w:sz w:val="23"/>
        </w:rPr>
      </w:pPr>
      <w:r>
        <w:rPr>
          <w:color w:val="767676"/>
          <w:sz w:val="23"/>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767676"/>
          <w:sz w:val="23"/>
        </w:rPr>
      </w:pPr>
      <w:r>
        <w:rPr>
          <w:color w:val="767676"/>
          <w:sz w:val="23"/>
        </w:rPr>
        <w:t>Los humanos hablan bonito y ofrecen lo que el pueblo quiere oir y eso lo podemos ver hasta nuestros tiempos: con los pueblos oprimidos que siguen pidiendo ayuda a nuestro Dios, pueblos como Cuba, Haití, Venezuela, Nicaragua, por mencionar algunos, dominados por el malvado sin un poquito de conciencia para nuestros hermanos y siempre serán los mas pobres que pagan con hambre falta de medicina, vivienda en malas condiciones, sin una vida digna, etc.. Debemos agradecer a sacerdote, misioneras y grandes entidades que están dentro de cada país dando su propia vida, para dar consuelo al afligido, creo firmemente que estoy  en la Escuela Romero para seguir preparándome y tomar conciencia que hay hermanos que necesitan de nosotros y que nos involucremos en comunidades de niños, jóvenes, mujeres que de una u otra forma necesitan nuestra ayuda, todo lo que podemos hacer en mucho o en poco es ayudar al menos afortunado.</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767676"/>
          <w:sz w:val="23"/>
        </w:rPr>
      </w:pPr>
      <w:r>
        <w:rPr>
          <w:color w:val="767676"/>
          <w:sz w:val="23"/>
        </w:rPr>
        <w:t>Gracias Escuela Romero como Institución por instruir y despertar la memoria de la sociedad igualitaria en nosotros los alumnos, y nosotros los alumnos hagamos llegar el mensaje del Reino de Dios.</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767676"/>
          <w:sz w:val="23"/>
        </w:rPr>
      </w:pPr>
      <w:r>
        <w:rPr>
          <w:color w:val="767676"/>
          <w:sz w:val="23"/>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767676"/>
          <w:sz w:val="23"/>
        </w:rPr>
      </w:pPr>
      <w:r>
        <w:rPr>
          <w:color w:val="767676"/>
          <w:sz w:val="23"/>
        </w:rPr>
        <w:t>Celia Calle</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767676"/>
          <w:sz w:val="23"/>
        </w:rPr>
      </w:pPr>
      <w:r>
        <w:rPr>
          <w:color w:val="767676"/>
          <w:sz w:val="23"/>
        </w:rPr>
        <w:t>Instructor: Marianela</w:t>
      </w:r>
    </w:p>
    <w:sectPr>
      <w:footnotePr>
        <w:pos w:val="pageBottom"/>
        <w:numFmt w:val="decimal"/>
        <w:numStart w:val="1"/>
        <w:numRestart w:val="continuous"/>
      </w:footnotePr>
      <w:endnotePr>
        <w:pos w:val="docEnd"/>
        <w:numFmt w:val="lowerRoman"/>
        <w:numStart w:val="1"/>
        <w:numRestart w:val="continuous"/>
      </w:endnotePr>
      <w:type w:val="continuous"/>
      <w:pgSz w:h="15840" w:w="12240"/>
      <w:pgMar w:left="1440" w:top="1440" w:right="1440" w:bottom="1440" w:header="0" w:footer="0"/>
      <w:paperSrc w:first="0" w:other="0" a="0" b="0"/>
      <w:pgNumType w:fmt="decimal"/>
      <w:tmGutter w:val="1"/>
      <w:mirrorMargins w:val="0"/>
      <w:tmSection w:h="-1"/>
      <w:guidesAndGridMasterPages Id="0" numberOfVerticalGuides="0" numberOfHorizontalGuides="0"/>
      <w:guidesAndGridMasterPages Id="1" numberOfVerticalGuides="0" numberOfHorizontalGuides="0"/>
      <w:guidesAndGridMasterPages Id="2" numberOfVerticalGuides="0" numberOfHorizontalGuides="0"/>
      <w:foldMark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SimSun">
    <w:panose1 w:val="02010600030101010101"/>
    <w:charset w:val="00"/>
    <w:family w:val="auto"/>
    <w:pitch w:val="default"/>
  </w:font>
  <w:font w:name="Arial">
    <w:panose1 w:val="020B0604020202020204"/>
    <w:charset w:val="00"/>
    <w:family w:val="swiss"/>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singleLevel"/>
    <w:name w:val="Bullet 1"/>
    <w:lvl w:ilvl="0">
      <w:start w:val="1"/>
      <w:numFmt w:val="ordinal"/>
      <w:suff w:val="tab"/>
      <w:lvlText w:val="%1"/>
      <w:lvlJc w:val="left"/>
      <w:pPr>
        <w:ind w:left="0" w:hanging="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20"/>
  <w:autoHyphenation w:val="0"/>
  <w:doNotShadeFormData w:val="1"/>
  <w:captions>
    <w:caption w:name="Table" w:pos="below" w:numFmt="decimal"/>
    <w:caption w:name="Figure" w:pos="below" w:numFmt="decimal"/>
    <w:caption w:name="Picture"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lowerRoman"/>
    <w:numStart w:val="1"/>
    <w:numRestart w:val="continuous"/>
  </w:endnotePr>
  <w:compat>
    <w:suppressSpBfAfterPgBrk w:val="1"/>
    <w:compatSetting w:name="compatibilityMode" w:uri="http://schemas.microsoft.com/office/word" w:val="15"/>
  </w:compat>
  <w:shapeDefaults>
    <o:shapedefaults v:ext="edit" spidmax="1026"/>
    <o:shapelayout v:ext="edit">
      <o:rules v:ext="edit"/>
    </o:shapelayout>
  </w:shapeDefaults>
  <w:tmPrefOne w:val="16"/>
  <w:tmPrefTwo w:val="1"/>
  <w:tmFmtPref w:val="55090283"/>
  <w:tmCommentsPr>
    <w:tmCommentsPlace w:val="0"/>
    <w:tmCommentsWidth w:val="3240"/>
    <w:tmCommentsColor w:val="-1"/>
  </w:tmCommentsPr>
  <w:tmReviewPr>
    <w:tmReviewEnabled w:val="0"/>
    <w:tmReviewShow w:val="1"/>
    <w:tmReviewPrint w:val="0"/>
    <w:tmRevisionNum w:val="4"/>
    <w:tmReviewMarkIns w:val="4"/>
    <w:tmReviewColorIns w:val="-1"/>
    <w:tmReviewMarkDel w:val="6"/>
    <w:tmReviewColorDel w:val="-1"/>
    <w:tmReviewMarkFmt w:val="1"/>
    <w:tmReviewColorFmt w:val="-1"/>
    <w:tmReviewMarkLn w:val="1"/>
    <w:tmReviewColorLn w:val="0"/>
    <w:tmReviewToolTip w:val="1"/>
  </w:tmReviewPr>
  <w:tmLastPos>
    <w:tmLastPosPage w:val="1"/>
    <w:tmLastPosSelect w:val="0"/>
    <w:tmLastPosFrameIdx w:val="0"/>
    <w:tmLastPosCaret>
      <w:tmLastPosPgfIdx w:val="27"/>
      <w:tmLastPosIdx w:val="45"/>
    </w:tmLastPosCaret>
    <w:tmLastPosAnchor>
      <w:tmLastPosPgfIdx w:val="0"/>
      <w:tmLastPosIdx w:val="0"/>
    </w:tmLastPosAnchor>
    <w:tmLastPosTblRect w:left="0" w:top="0" w:right="0" w:bottom="0"/>
  </w:tmLastPos>
  <w:tmAppRevision w:date="1775919974" w:val="1205" w:fileVer="342" w:fileVerOS="4"/>
  <w:guidesAndGrid showGuides="1" lockGuides="0" snapToGuides="1" snapToPageMargins="0" snapToOtherObjects="1"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imSun" w:cs="Times New Roman"/>
        <w:kern w:val="1"/>
        <w:sz w:val="20"/>
        <w:szCs w:val="20"/>
        <w:lang w:val="es-mx"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Times New Roman" w:hAnsi="Times New Roman" w:eastAsia="SimSun" w:cs="Times New Roman"/>
        <w:kern w:val="1"/>
        <w:sz w:val="20"/>
        <w:szCs w:val="20"/>
        <w:lang w:val="es-mx"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Truly Word 2024 rev.1205</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cp:revision>
  <dcterms:created xsi:type="dcterms:W3CDTF">2026-03-30T19:53:40Z</dcterms:created>
  <dcterms:modified xsi:type="dcterms:W3CDTF">2026-04-11T15:06:14Z</dcterms:modified>
</cp:coreProperties>
</file>